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7"/>
        <w:gridCol w:w="636"/>
        <w:gridCol w:w="7742"/>
        <w:gridCol w:w="5155"/>
      </w:tblGrid>
      <w:tr w:rsidR="00FB3483" w:rsidRPr="006864DF" w14:paraId="034B5AFC" w14:textId="77777777" w:rsidTr="00944927">
        <w:trPr>
          <w:trHeight w:val="283"/>
          <w:tblHeader/>
          <w:jc w:val="center"/>
        </w:trPr>
        <w:tc>
          <w:tcPr>
            <w:tcW w:w="1668" w:type="dxa"/>
            <w:shd w:val="clear" w:color="auto" w:fill="63639A"/>
            <w:vAlign w:val="center"/>
          </w:tcPr>
          <w:p w14:paraId="7CF21474" w14:textId="65549D76" w:rsidR="00FB3483" w:rsidRPr="00611EAD" w:rsidRDefault="00FB3483" w:rsidP="00F3729E">
            <w:pPr>
              <w:pStyle w:val="Default"/>
              <w:rPr>
                <w:rFonts w:ascii="Times New Roman" w:hAnsi="Times New Roman" w:cs="Times New Roman"/>
                <w:color w:val="FFFFFF"/>
                <w:sz w:val="21"/>
                <w:szCs w:val="21"/>
              </w:rPr>
            </w:pPr>
            <w:r w:rsidRPr="00611EAD">
              <w:rPr>
                <w:rFonts w:ascii="Times New Roman" w:hAnsi="Times New Roman" w:cs="Times New Roman"/>
                <w:b/>
                <w:bCs/>
                <w:color w:val="FFFFFF"/>
                <w:sz w:val="21"/>
                <w:szCs w:val="21"/>
              </w:rPr>
              <w:t>Section</w:t>
            </w:r>
            <w:r w:rsidR="00077B44" w:rsidRPr="00611EAD">
              <w:rPr>
                <w:rFonts w:ascii="Times New Roman" w:hAnsi="Times New Roman" w:cs="Times New Roman"/>
                <w:b/>
                <w:bCs/>
                <w:color w:val="FFFFFF"/>
                <w:sz w:val="21"/>
                <w:szCs w:val="21"/>
              </w:rPr>
              <w:t xml:space="preserve"> and T</w:t>
            </w:r>
            <w:r w:rsidRPr="00611EAD">
              <w:rPr>
                <w:rFonts w:ascii="Times New Roman" w:hAnsi="Times New Roman" w:cs="Times New Roman"/>
                <w:b/>
                <w:bCs/>
                <w:color w:val="FFFFFF"/>
                <w:sz w:val="21"/>
                <w:szCs w:val="21"/>
              </w:rPr>
              <w:t>opic</w:t>
            </w:r>
          </w:p>
        </w:tc>
        <w:tc>
          <w:tcPr>
            <w:tcW w:w="587" w:type="dxa"/>
            <w:shd w:val="clear" w:color="auto" w:fill="63639A"/>
            <w:vAlign w:val="center"/>
          </w:tcPr>
          <w:p w14:paraId="6E07AE6F" w14:textId="20DBA1E4" w:rsidR="00FB3483" w:rsidRPr="00611EAD" w:rsidRDefault="00077B44" w:rsidP="00F3729E">
            <w:pPr>
              <w:pStyle w:val="Default"/>
              <w:jc w:val="center"/>
              <w:rPr>
                <w:rFonts w:ascii="Times New Roman" w:hAnsi="Times New Roman" w:cs="Times New Roman"/>
                <w:b/>
                <w:bCs/>
                <w:color w:val="FFFFFF"/>
                <w:sz w:val="21"/>
                <w:szCs w:val="21"/>
              </w:rPr>
            </w:pPr>
            <w:r w:rsidRPr="00611EAD">
              <w:rPr>
                <w:rFonts w:ascii="Times New Roman" w:hAnsi="Times New Roman" w:cs="Times New Roman"/>
                <w:b/>
                <w:bCs/>
                <w:color w:val="FFFFFF"/>
                <w:sz w:val="21"/>
                <w:szCs w:val="21"/>
              </w:rPr>
              <w:t xml:space="preserve">Item </w:t>
            </w:r>
            <w:r w:rsidR="00FB3483" w:rsidRPr="00611EAD">
              <w:rPr>
                <w:rFonts w:ascii="Times New Roman" w:hAnsi="Times New Roman" w:cs="Times New Roman"/>
                <w:b/>
                <w:bCs/>
                <w:color w:val="FFFFFF"/>
                <w:sz w:val="21"/>
                <w:szCs w:val="21"/>
              </w:rPr>
              <w:t>#</w:t>
            </w:r>
          </w:p>
        </w:tc>
        <w:tc>
          <w:tcPr>
            <w:tcW w:w="7776" w:type="dxa"/>
            <w:shd w:val="clear" w:color="auto" w:fill="63639A"/>
            <w:vAlign w:val="center"/>
          </w:tcPr>
          <w:p w14:paraId="37BBC1C0" w14:textId="4BE10EAB" w:rsidR="00FB3483" w:rsidRPr="00611EAD" w:rsidRDefault="00FB3483" w:rsidP="00F3729E">
            <w:pPr>
              <w:pStyle w:val="Default"/>
              <w:jc w:val="center"/>
              <w:rPr>
                <w:rFonts w:ascii="Times New Roman" w:hAnsi="Times New Roman" w:cs="Times New Roman"/>
                <w:color w:val="FFFFFF"/>
                <w:sz w:val="21"/>
                <w:szCs w:val="21"/>
              </w:rPr>
            </w:pPr>
            <w:r w:rsidRPr="00611EAD">
              <w:rPr>
                <w:rFonts w:ascii="Times New Roman" w:hAnsi="Times New Roman" w:cs="Times New Roman"/>
                <w:b/>
                <w:bCs/>
                <w:color w:val="FFFFFF"/>
                <w:sz w:val="21"/>
                <w:szCs w:val="21"/>
              </w:rPr>
              <w:t>Checklist item</w:t>
            </w:r>
          </w:p>
        </w:tc>
        <w:tc>
          <w:tcPr>
            <w:tcW w:w="5169" w:type="dxa"/>
            <w:shd w:val="clear" w:color="auto" w:fill="63639A"/>
            <w:vAlign w:val="center"/>
          </w:tcPr>
          <w:p w14:paraId="3904AC1B" w14:textId="13FC9AAE" w:rsidR="00FB3483" w:rsidRPr="00611EAD" w:rsidRDefault="0018323E" w:rsidP="00F3729E">
            <w:pPr>
              <w:pStyle w:val="Default"/>
              <w:jc w:val="center"/>
              <w:rPr>
                <w:rFonts w:ascii="Times New Roman" w:hAnsi="Times New Roman" w:cs="Times New Roman"/>
                <w:color w:val="FFFFFF"/>
                <w:sz w:val="21"/>
                <w:szCs w:val="21"/>
              </w:rPr>
            </w:pPr>
            <w:r w:rsidRPr="00611EAD">
              <w:rPr>
                <w:rFonts w:ascii="Times New Roman" w:hAnsi="Times New Roman" w:cs="Times New Roman"/>
                <w:b/>
                <w:bCs/>
                <w:color w:val="FFFFFF"/>
                <w:sz w:val="21"/>
                <w:szCs w:val="21"/>
              </w:rPr>
              <w:t>Location where item is reported</w:t>
            </w:r>
          </w:p>
        </w:tc>
      </w:tr>
      <w:tr w:rsidR="00FB3483" w:rsidRPr="006864DF" w14:paraId="693A08DF" w14:textId="77777777" w:rsidTr="00944927">
        <w:trPr>
          <w:trHeight w:val="283"/>
          <w:jc w:val="center"/>
        </w:trPr>
        <w:tc>
          <w:tcPr>
            <w:tcW w:w="10031" w:type="dxa"/>
            <w:gridSpan w:val="3"/>
            <w:shd w:val="clear" w:color="auto" w:fill="FFFFCC"/>
            <w:vAlign w:val="center"/>
          </w:tcPr>
          <w:p w14:paraId="7CEE1A7C" w14:textId="5CC6AF8B" w:rsidR="00FB3483" w:rsidRPr="00611EAD" w:rsidRDefault="00FB3483" w:rsidP="00F3729E">
            <w:pPr>
              <w:pStyle w:val="Default"/>
              <w:rPr>
                <w:rFonts w:ascii="Times New Roman" w:hAnsi="Times New Roman" w:cs="Times New Roman"/>
                <w:sz w:val="21"/>
                <w:szCs w:val="21"/>
              </w:rPr>
            </w:pPr>
            <w:r w:rsidRPr="00611EAD">
              <w:rPr>
                <w:rFonts w:ascii="Times New Roman" w:hAnsi="Times New Roman" w:cs="Times New Roman"/>
                <w:b/>
                <w:bCs/>
                <w:sz w:val="21"/>
                <w:szCs w:val="21"/>
              </w:rPr>
              <w:t>TITLE</w:t>
            </w:r>
          </w:p>
        </w:tc>
        <w:tc>
          <w:tcPr>
            <w:tcW w:w="5169" w:type="dxa"/>
            <w:shd w:val="clear" w:color="auto" w:fill="FFFFCC"/>
            <w:vAlign w:val="center"/>
          </w:tcPr>
          <w:p w14:paraId="557AF5F1" w14:textId="77777777" w:rsidR="00FB3483" w:rsidRPr="00611EAD" w:rsidRDefault="00FB3483" w:rsidP="00F3729E">
            <w:pPr>
              <w:pStyle w:val="Default"/>
              <w:jc w:val="center"/>
              <w:rPr>
                <w:rFonts w:ascii="Times New Roman" w:hAnsi="Times New Roman" w:cs="Times New Roman"/>
                <w:color w:val="auto"/>
                <w:sz w:val="21"/>
                <w:szCs w:val="21"/>
              </w:rPr>
            </w:pPr>
          </w:p>
        </w:tc>
      </w:tr>
      <w:tr w:rsidR="00E700C8" w:rsidRPr="006864DF" w14:paraId="389042E4" w14:textId="77777777" w:rsidTr="00944927">
        <w:trPr>
          <w:trHeight w:val="283"/>
          <w:jc w:val="center"/>
        </w:trPr>
        <w:tc>
          <w:tcPr>
            <w:tcW w:w="1668" w:type="dxa"/>
            <w:vAlign w:val="center"/>
          </w:tcPr>
          <w:p w14:paraId="7273498C" w14:textId="7A299E97"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Title</w:t>
            </w:r>
          </w:p>
        </w:tc>
        <w:tc>
          <w:tcPr>
            <w:tcW w:w="587" w:type="dxa"/>
            <w:vAlign w:val="center"/>
          </w:tcPr>
          <w:p w14:paraId="4BD96756" w14:textId="77777777"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w:t>
            </w:r>
          </w:p>
        </w:tc>
        <w:tc>
          <w:tcPr>
            <w:tcW w:w="7776" w:type="dxa"/>
            <w:vAlign w:val="center"/>
          </w:tcPr>
          <w:p w14:paraId="6E5E223C" w14:textId="3707D33E"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Identify the report as a systematic review.</w:t>
            </w:r>
          </w:p>
        </w:tc>
        <w:tc>
          <w:tcPr>
            <w:tcW w:w="5169" w:type="dxa"/>
            <w:vAlign w:val="center"/>
          </w:tcPr>
          <w:p w14:paraId="2C544964" w14:textId="298FD294"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Title page</w:t>
            </w:r>
            <w:r w:rsidR="00F3729E" w:rsidRPr="006864DF">
              <w:rPr>
                <w:rFonts w:ascii="Times New Roman" w:eastAsia="Arial" w:hAnsi="Times New Roman" w:cs="Times New Roman"/>
                <w:sz w:val="21"/>
                <w:szCs w:val="21"/>
              </w:rPr>
              <w:t>—</w:t>
            </w:r>
            <w:r w:rsidRPr="006864DF">
              <w:rPr>
                <w:rFonts w:ascii="Times New Roman" w:eastAsia="Arial" w:hAnsi="Times New Roman" w:cs="Times New Roman"/>
                <w:sz w:val="21"/>
                <w:szCs w:val="21"/>
              </w:rPr>
              <w:t xml:space="preserve">the title explicitly states </w:t>
            </w:r>
            <w:r w:rsidR="00F3729E" w:rsidRPr="006864DF">
              <w:rPr>
                <w:rFonts w:ascii="Times New Roman" w:eastAsia="Arial" w:hAnsi="Times New Roman" w:cs="Times New Roman"/>
                <w:sz w:val="21"/>
                <w:szCs w:val="21"/>
              </w:rPr>
              <w:t>“</w:t>
            </w:r>
            <w:r w:rsidRPr="006864DF">
              <w:rPr>
                <w:rFonts w:ascii="Times New Roman" w:eastAsia="Arial" w:hAnsi="Times New Roman" w:cs="Times New Roman"/>
                <w:sz w:val="21"/>
                <w:szCs w:val="21"/>
              </w:rPr>
              <w:t>a systematic review</w:t>
            </w:r>
            <w:r w:rsidR="00F3729E" w:rsidRPr="006864DF">
              <w:rPr>
                <w:rFonts w:ascii="Times New Roman" w:eastAsia="Arial" w:hAnsi="Times New Roman" w:cs="Times New Roman"/>
                <w:sz w:val="21"/>
                <w:szCs w:val="21"/>
              </w:rPr>
              <w:t>”</w:t>
            </w:r>
          </w:p>
        </w:tc>
      </w:tr>
      <w:tr w:rsidR="00E700C8" w:rsidRPr="006864DF" w14:paraId="341419BF" w14:textId="77777777" w:rsidTr="00944927">
        <w:trPr>
          <w:trHeight w:val="283"/>
          <w:jc w:val="center"/>
        </w:trPr>
        <w:tc>
          <w:tcPr>
            <w:tcW w:w="10031" w:type="dxa"/>
            <w:gridSpan w:val="3"/>
            <w:shd w:val="clear" w:color="auto" w:fill="FFFFCC"/>
            <w:vAlign w:val="center"/>
          </w:tcPr>
          <w:p w14:paraId="1162FC33" w14:textId="4D495963"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b/>
                <w:bCs/>
                <w:sz w:val="21"/>
                <w:szCs w:val="21"/>
              </w:rPr>
              <w:t>ABSTRACT</w:t>
            </w:r>
          </w:p>
        </w:tc>
        <w:tc>
          <w:tcPr>
            <w:tcW w:w="5169" w:type="dxa"/>
            <w:shd w:val="clear" w:color="auto" w:fill="FFFFCC"/>
            <w:vAlign w:val="center"/>
          </w:tcPr>
          <w:p w14:paraId="1D71DC10" w14:textId="77777777" w:rsidR="00E700C8" w:rsidRPr="00611EAD" w:rsidRDefault="00E700C8" w:rsidP="00F3729E">
            <w:pPr>
              <w:pStyle w:val="Default"/>
              <w:jc w:val="center"/>
              <w:rPr>
                <w:rFonts w:ascii="Times New Roman" w:hAnsi="Times New Roman" w:cs="Times New Roman"/>
                <w:color w:val="auto"/>
                <w:sz w:val="21"/>
                <w:szCs w:val="21"/>
              </w:rPr>
            </w:pPr>
          </w:p>
        </w:tc>
      </w:tr>
      <w:tr w:rsidR="00E700C8" w:rsidRPr="006864DF" w14:paraId="62930444" w14:textId="77777777" w:rsidTr="00944927">
        <w:trPr>
          <w:trHeight w:val="283"/>
          <w:jc w:val="center"/>
        </w:trPr>
        <w:tc>
          <w:tcPr>
            <w:tcW w:w="1668" w:type="dxa"/>
            <w:vAlign w:val="center"/>
          </w:tcPr>
          <w:p w14:paraId="022C7641" w14:textId="29B6082F"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Abstract</w:t>
            </w:r>
          </w:p>
        </w:tc>
        <w:tc>
          <w:tcPr>
            <w:tcW w:w="587" w:type="dxa"/>
            <w:vAlign w:val="center"/>
          </w:tcPr>
          <w:p w14:paraId="7EC1421F" w14:textId="77777777"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w:t>
            </w:r>
          </w:p>
        </w:tc>
        <w:tc>
          <w:tcPr>
            <w:tcW w:w="7776" w:type="dxa"/>
            <w:vAlign w:val="center"/>
          </w:tcPr>
          <w:p w14:paraId="5712AD67" w14:textId="5AEC08D0"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See the PRISMA 2020 for Abstracts checklist.</w:t>
            </w:r>
          </w:p>
        </w:tc>
        <w:tc>
          <w:tcPr>
            <w:tcW w:w="5169" w:type="dxa"/>
            <w:vAlign w:val="center"/>
          </w:tcPr>
          <w:p w14:paraId="029328DB" w14:textId="0C8DE6BA"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Abstract — Background, Methods, Results, Conclusions, PROSPERO registration number all reported</w:t>
            </w:r>
          </w:p>
        </w:tc>
      </w:tr>
      <w:tr w:rsidR="00E700C8" w:rsidRPr="006864DF" w14:paraId="51385559" w14:textId="77777777" w:rsidTr="00944927">
        <w:trPr>
          <w:trHeight w:val="283"/>
          <w:jc w:val="center"/>
        </w:trPr>
        <w:tc>
          <w:tcPr>
            <w:tcW w:w="10031" w:type="dxa"/>
            <w:gridSpan w:val="3"/>
            <w:shd w:val="clear" w:color="auto" w:fill="FFFFCC"/>
            <w:vAlign w:val="center"/>
          </w:tcPr>
          <w:p w14:paraId="3D179313" w14:textId="11F70867"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b/>
                <w:bCs/>
                <w:sz w:val="21"/>
                <w:szCs w:val="21"/>
              </w:rPr>
              <w:t>INTRODUCTION</w:t>
            </w:r>
          </w:p>
        </w:tc>
        <w:tc>
          <w:tcPr>
            <w:tcW w:w="5169" w:type="dxa"/>
            <w:shd w:val="clear" w:color="auto" w:fill="FFFFCC"/>
            <w:vAlign w:val="center"/>
          </w:tcPr>
          <w:p w14:paraId="4C721FBC" w14:textId="77777777" w:rsidR="00E700C8" w:rsidRPr="00611EAD" w:rsidRDefault="00E700C8" w:rsidP="00F3729E">
            <w:pPr>
              <w:pStyle w:val="Default"/>
              <w:jc w:val="center"/>
              <w:rPr>
                <w:rFonts w:ascii="Times New Roman" w:hAnsi="Times New Roman" w:cs="Times New Roman"/>
                <w:color w:val="auto"/>
                <w:sz w:val="21"/>
                <w:szCs w:val="21"/>
              </w:rPr>
            </w:pPr>
          </w:p>
        </w:tc>
      </w:tr>
      <w:tr w:rsidR="00E700C8" w:rsidRPr="006864DF" w14:paraId="1613F84F" w14:textId="77777777" w:rsidTr="00944927">
        <w:trPr>
          <w:trHeight w:val="283"/>
          <w:jc w:val="center"/>
        </w:trPr>
        <w:tc>
          <w:tcPr>
            <w:tcW w:w="1668" w:type="dxa"/>
            <w:vAlign w:val="center"/>
          </w:tcPr>
          <w:p w14:paraId="792F204E" w14:textId="4764BA55"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Rationale</w:t>
            </w:r>
          </w:p>
        </w:tc>
        <w:tc>
          <w:tcPr>
            <w:tcW w:w="587" w:type="dxa"/>
            <w:vAlign w:val="center"/>
          </w:tcPr>
          <w:p w14:paraId="1FF73C89" w14:textId="77777777"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3</w:t>
            </w:r>
          </w:p>
        </w:tc>
        <w:tc>
          <w:tcPr>
            <w:tcW w:w="7776" w:type="dxa"/>
            <w:vAlign w:val="center"/>
          </w:tcPr>
          <w:p w14:paraId="6ADA1255" w14:textId="4C8D4274"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Describe the rationale for the review in the context of existing knowledge.</w:t>
            </w:r>
          </w:p>
        </w:tc>
        <w:tc>
          <w:tcPr>
            <w:tcW w:w="5169" w:type="dxa"/>
            <w:vAlign w:val="center"/>
          </w:tcPr>
          <w:p w14:paraId="4AFE3A6B" w14:textId="36B4A1EA"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Introduction (p. 2)—rationale provided: SSCs are gold standard but aesthetics is a concern; zirconia introduced in 2008; few RCTs directly compare the two crown types</w:t>
            </w:r>
          </w:p>
        </w:tc>
      </w:tr>
      <w:tr w:rsidR="00E700C8" w:rsidRPr="006864DF" w14:paraId="126BB502" w14:textId="77777777" w:rsidTr="00944927">
        <w:trPr>
          <w:trHeight w:val="283"/>
          <w:jc w:val="center"/>
        </w:trPr>
        <w:tc>
          <w:tcPr>
            <w:tcW w:w="1668" w:type="dxa"/>
            <w:vAlign w:val="center"/>
          </w:tcPr>
          <w:p w14:paraId="1729B596" w14:textId="7E4D1EC0"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Objectives</w:t>
            </w:r>
          </w:p>
        </w:tc>
        <w:tc>
          <w:tcPr>
            <w:tcW w:w="587" w:type="dxa"/>
            <w:vAlign w:val="center"/>
          </w:tcPr>
          <w:p w14:paraId="3627E886" w14:textId="77777777"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4</w:t>
            </w:r>
          </w:p>
        </w:tc>
        <w:tc>
          <w:tcPr>
            <w:tcW w:w="7776" w:type="dxa"/>
            <w:vAlign w:val="center"/>
          </w:tcPr>
          <w:p w14:paraId="34103CE3" w14:textId="75121864"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Provide an explicit statement of the objective(s) or question(s) the review addresses.</w:t>
            </w:r>
          </w:p>
        </w:tc>
        <w:tc>
          <w:tcPr>
            <w:tcW w:w="5169" w:type="dxa"/>
            <w:vAlign w:val="center"/>
          </w:tcPr>
          <w:p w14:paraId="6DFCB2FE" w14:textId="61E858CA"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 xml:space="preserve">Section 2.1—PICO research question stated: </w:t>
            </w:r>
            <w:r w:rsidR="00F3729E" w:rsidRPr="006864DF">
              <w:rPr>
                <w:rFonts w:ascii="Times New Roman" w:eastAsia="Arial" w:hAnsi="Times New Roman" w:cs="Times New Roman"/>
                <w:sz w:val="21"/>
                <w:szCs w:val="21"/>
              </w:rPr>
              <w:t>“</w:t>
            </w:r>
            <w:r w:rsidRPr="006864DF">
              <w:rPr>
                <w:rFonts w:ascii="Times New Roman" w:eastAsia="Arial" w:hAnsi="Times New Roman" w:cs="Times New Roman"/>
                <w:sz w:val="21"/>
                <w:szCs w:val="21"/>
              </w:rPr>
              <w:t>Do zirconia crowns demonstrate superior clinical and radiographic success and parental satisfaction compared with SSCs in primary mandibular molars?</w:t>
            </w:r>
            <w:r w:rsidR="00F3729E" w:rsidRPr="006864DF">
              <w:rPr>
                <w:rFonts w:ascii="Times New Roman" w:eastAsia="Arial" w:hAnsi="Times New Roman" w:cs="Times New Roman"/>
                <w:sz w:val="21"/>
                <w:szCs w:val="21"/>
              </w:rPr>
              <w:t>”</w:t>
            </w:r>
          </w:p>
        </w:tc>
      </w:tr>
      <w:tr w:rsidR="00E700C8" w:rsidRPr="006864DF" w14:paraId="324F24F7" w14:textId="77777777" w:rsidTr="00944927">
        <w:trPr>
          <w:trHeight w:val="283"/>
          <w:jc w:val="center"/>
        </w:trPr>
        <w:tc>
          <w:tcPr>
            <w:tcW w:w="10031" w:type="dxa"/>
            <w:gridSpan w:val="3"/>
            <w:shd w:val="clear" w:color="auto" w:fill="FFFFCC"/>
            <w:vAlign w:val="center"/>
          </w:tcPr>
          <w:p w14:paraId="490BD595" w14:textId="4D0A1E4D"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b/>
                <w:bCs/>
                <w:sz w:val="21"/>
                <w:szCs w:val="21"/>
              </w:rPr>
              <w:t>METHODS</w:t>
            </w:r>
          </w:p>
        </w:tc>
        <w:tc>
          <w:tcPr>
            <w:tcW w:w="5169" w:type="dxa"/>
            <w:shd w:val="clear" w:color="auto" w:fill="FFFFCC"/>
            <w:vAlign w:val="center"/>
          </w:tcPr>
          <w:p w14:paraId="660D9662" w14:textId="77777777" w:rsidR="00E700C8" w:rsidRPr="00611EAD" w:rsidRDefault="00E700C8" w:rsidP="00F3729E">
            <w:pPr>
              <w:pStyle w:val="Default"/>
              <w:jc w:val="center"/>
              <w:rPr>
                <w:rFonts w:ascii="Times New Roman" w:hAnsi="Times New Roman" w:cs="Times New Roman"/>
                <w:color w:val="auto"/>
                <w:sz w:val="21"/>
                <w:szCs w:val="21"/>
              </w:rPr>
            </w:pPr>
          </w:p>
        </w:tc>
      </w:tr>
      <w:tr w:rsidR="00E700C8" w:rsidRPr="006864DF" w14:paraId="0A3C979C" w14:textId="77777777" w:rsidTr="00944927">
        <w:trPr>
          <w:trHeight w:val="283"/>
          <w:jc w:val="center"/>
        </w:trPr>
        <w:tc>
          <w:tcPr>
            <w:tcW w:w="1668" w:type="dxa"/>
            <w:vAlign w:val="center"/>
          </w:tcPr>
          <w:p w14:paraId="233B4F24" w14:textId="29A32B4E"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Eligibility criteria</w:t>
            </w:r>
          </w:p>
        </w:tc>
        <w:tc>
          <w:tcPr>
            <w:tcW w:w="587" w:type="dxa"/>
            <w:vAlign w:val="center"/>
          </w:tcPr>
          <w:p w14:paraId="3557CC61" w14:textId="5237E212"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5</w:t>
            </w:r>
          </w:p>
        </w:tc>
        <w:tc>
          <w:tcPr>
            <w:tcW w:w="7776" w:type="dxa"/>
            <w:vAlign w:val="center"/>
          </w:tcPr>
          <w:p w14:paraId="044876D7" w14:textId="7F0A7709"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Specify the inclusion and exclusion criteria for the review and how studies were grouped for the syntheses.</w:t>
            </w:r>
          </w:p>
        </w:tc>
        <w:tc>
          <w:tcPr>
            <w:tcW w:w="5169" w:type="dxa"/>
            <w:vAlign w:val="center"/>
          </w:tcPr>
          <w:p w14:paraId="6B03C229" w14:textId="54602E21"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2.2—Inclusion: RCTs, children 4–10 years, primary mandibular molars, English language, Jan 2000–Oct 2023. Exclusion: adult populations, case series, descriptive, in vitro, unpublished studies, pre-veneered SSCs. PICO framework described.</w:t>
            </w:r>
          </w:p>
        </w:tc>
      </w:tr>
      <w:tr w:rsidR="00E700C8" w:rsidRPr="006864DF" w14:paraId="16FE4FE0" w14:textId="77777777" w:rsidTr="00944927">
        <w:trPr>
          <w:trHeight w:val="283"/>
          <w:jc w:val="center"/>
        </w:trPr>
        <w:tc>
          <w:tcPr>
            <w:tcW w:w="1668" w:type="dxa"/>
            <w:vAlign w:val="center"/>
          </w:tcPr>
          <w:p w14:paraId="5190E0C3" w14:textId="73C114B7"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Information sources</w:t>
            </w:r>
          </w:p>
        </w:tc>
        <w:tc>
          <w:tcPr>
            <w:tcW w:w="587" w:type="dxa"/>
            <w:vAlign w:val="center"/>
          </w:tcPr>
          <w:p w14:paraId="3E0B6F4F" w14:textId="46034133"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6</w:t>
            </w:r>
          </w:p>
        </w:tc>
        <w:tc>
          <w:tcPr>
            <w:tcW w:w="7776" w:type="dxa"/>
            <w:vAlign w:val="center"/>
          </w:tcPr>
          <w:p w14:paraId="57B9F4B4" w14:textId="24260A2B"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Specify all databases, registers, websites, organisations, reference lists and other sources searched or consulted to identify studies. Specify the date when each source was last searched or consulted.</w:t>
            </w:r>
          </w:p>
        </w:tc>
        <w:tc>
          <w:tcPr>
            <w:tcW w:w="5169" w:type="dxa"/>
            <w:vAlign w:val="center"/>
          </w:tcPr>
          <w:p w14:paraId="13ED706A" w14:textId="2978C598"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2.4—Databases: PubMed, Cochrane Library, ScienceDirect, Web of Science, Scopus, LILACS, SIGLE, Google Scholar. Manual/hand searching performed. Search period: January 2000 to October 2023.</w:t>
            </w:r>
          </w:p>
        </w:tc>
      </w:tr>
      <w:tr w:rsidR="00E700C8" w:rsidRPr="006864DF" w14:paraId="442A4EF4" w14:textId="77777777" w:rsidTr="00944927">
        <w:trPr>
          <w:trHeight w:val="283"/>
          <w:jc w:val="center"/>
        </w:trPr>
        <w:tc>
          <w:tcPr>
            <w:tcW w:w="1668" w:type="dxa"/>
            <w:vAlign w:val="center"/>
          </w:tcPr>
          <w:p w14:paraId="354B1526" w14:textId="56E89E5C"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Search strategy</w:t>
            </w:r>
          </w:p>
        </w:tc>
        <w:tc>
          <w:tcPr>
            <w:tcW w:w="587" w:type="dxa"/>
            <w:vAlign w:val="center"/>
          </w:tcPr>
          <w:p w14:paraId="1C77254E" w14:textId="5847D3CA"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7</w:t>
            </w:r>
          </w:p>
        </w:tc>
        <w:tc>
          <w:tcPr>
            <w:tcW w:w="7776" w:type="dxa"/>
            <w:vAlign w:val="center"/>
          </w:tcPr>
          <w:p w14:paraId="21DED44A" w14:textId="64C8696E"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Present the full search strategies for all databases, registers and websites, including any filters and limits used.</w:t>
            </w:r>
          </w:p>
        </w:tc>
        <w:tc>
          <w:tcPr>
            <w:tcW w:w="5169" w:type="dxa"/>
            <w:vAlign w:val="center"/>
          </w:tcPr>
          <w:p w14:paraId="7C82E223" w14:textId="71058AD7"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 xml:space="preserve">Section 2.4—Full search string using </w:t>
            </w:r>
            <w:proofErr w:type="spellStart"/>
            <w:r w:rsidRPr="006864DF">
              <w:rPr>
                <w:rFonts w:ascii="Times New Roman" w:eastAsia="Arial" w:hAnsi="Times New Roman" w:cs="Times New Roman"/>
                <w:sz w:val="21"/>
                <w:szCs w:val="21"/>
              </w:rPr>
              <w:t>MeSH</w:t>
            </w:r>
            <w:proofErr w:type="spellEnd"/>
            <w:r w:rsidRPr="006864DF">
              <w:rPr>
                <w:rFonts w:ascii="Times New Roman" w:eastAsia="Arial" w:hAnsi="Times New Roman" w:cs="Times New Roman"/>
                <w:sz w:val="21"/>
                <w:szCs w:val="21"/>
              </w:rPr>
              <w:t xml:space="preserve"> terms and free text with Boolean operators (OR within PICO elements, AND to combine) presented verbatim in the text.</w:t>
            </w:r>
          </w:p>
        </w:tc>
      </w:tr>
      <w:tr w:rsidR="00E700C8" w:rsidRPr="006864DF" w14:paraId="1CB7C6BF" w14:textId="77777777" w:rsidTr="00944927">
        <w:trPr>
          <w:trHeight w:val="283"/>
          <w:jc w:val="center"/>
        </w:trPr>
        <w:tc>
          <w:tcPr>
            <w:tcW w:w="1668" w:type="dxa"/>
            <w:vAlign w:val="center"/>
          </w:tcPr>
          <w:p w14:paraId="2623B265" w14:textId="694A5CF5"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Selection process</w:t>
            </w:r>
          </w:p>
        </w:tc>
        <w:tc>
          <w:tcPr>
            <w:tcW w:w="587" w:type="dxa"/>
            <w:vAlign w:val="center"/>
          </w:tcPr>
          <w:p w14:paraId="427F98AB" w14:textId="0F49A036"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8</w:t>
            </w:r>
          </w:p>
        </w:tc>
        <w:tc>
          <w:tcPr>
            <w:tcW w:w="7776" w:type="dxa"/>
            <w:vAlign w:val="center"/>
          </w:tcPr>
          <w:p w14:paraId="3410B901" w14:textId="638A42EA"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5169" w:type="dxa"/>
            <w:vAlign w:val="center"/>
          </w:tcPr>
          <w:p w14:paraId="00962FE3" w14:textId="78EC5312"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2.5—Two independent reviewers (GV, GJ) screened titles, then abstracts, then full texts. Disagreements resolved by discussion; third reviewer consulted if needed. No automation tools used.</w:t>
            </w:r>
          </w:p>
        </w:tc>
      </w:tr>
      <w:tr w:rsidR="00E700C8" w:rsidRPr="006864DF" w14:paraId="28607B6E" w14:textId="77777777" w:rsidTr="00944927">
        <w:trPr>
          <w:trHeight w:val="283"/>
          <w:jc w:val="center"/>
        </w:trPr>
        <w:tc>
          <w:tcPr>
            <w:tcW w:w="1668" w:type="dxa"/>
            <w:vAlign w:val="center"/>
          </w:tcPr>
          <w:p w14:paraId="51505877" w14:textId="1D3BC6DD"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Data collection process</w:t>
            </w:r>
          </w:p>
        </w:tc>
        <w:tc>
          <w:tcPr>
            <w:tcW w:w="587" w:type="dxa"/>
            <w:vAlign w:val="center"/>
          </w:tcPr>
          <w:p w14:paraId="125EB2B9" w14:textId="66C5569F"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9</w:t>
            </w:r>
          </w:p>
        </w:tc>
        <w:tc>
          <w:tcPr>
            <w:tcW w:w="7776" w:type="dxa"/>
            <w:vAlign w:val="center"/>
          </w:tcPr>
          <w:p w14:paraId="55FB2B23" w14:textId="68B28670"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5169" w:type="dxa"/>
            <w:vAlign w:val="center"/>
          </w:tcPr>
          <w:p w14:paraId="1FB2C5F1" w14:textId="7684D407"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2.5—Two authors (GV, GJ) independently conducted database searches and data extraction. Disagreements resolved by discussion or third reviewer.</w:t>
            </w:r>
          </w:p>
        </w:tc>
      </w:tr>
      <w:tr w:rsidR="00E700C8" w:rsidRPr="006864DF" w14:paraId="4DC352A3" w14:textId="77777777" w:rsidTr="00944927">
        <w:trPr>
          <w:trHeight w:val="283"/>
          <w:jc w:val="center"/>
        </w:trPr>
        <w:tc>
          <w:tcPr>
            <w:tcW w:w="1668" w:type="dxa"/>
            <w:vMerge w:val="restart"/>
            <w:vAlign w:val="center"/>
          </w:tcPr>
          <w:p w14:paraId="186BEC60" w14:textId="77777777"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 xml:space="preserve">Data items </w:t>
            </w:r>
          </w:p>
        </w:tc>
        <w:tc>
          <w:tcPr>
            <w:tcW w:w="587" w:type="dxa"/>
            <w:vAlign w:val="center"/>
          </w:tcPr>
          <w:p w14:paraId="7F57E84D" w14:textId="29FE29A3"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10a</w:t>
            </w:r>
          </w:p>
        </w:tc>
        <w:tc>
          <w:tcPr>
            <w:tcW w:w="7776" w:type="dxa"/>
            <w:vAlign w:val="center"/>
          </w:tcPr>
          <w:p w14:paraId="6A77D279" w14:textId="1948C05D"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 xml:space="preserve">List and define all outcomes for which data were sought. Specify whether all results that </w:t>
            </w:r>
            <w:r w:rsidRPr="00611EAD">
              <w:rPr>
                <w:rFonts w:ascii="Times New Roman" w:hAnsi="Times New Roman" w:cs="Times New Roman"/>
                <w:sz w:val="21"/>
                <w:szCs w:val="21"/>
              </w:rPr>
              <w:lastRenderedPageBreak/>
              <w:t>were compatible with each outcome domain in each study were sought (</w:t>
            </w:r>
            <w:r w:rsidRPr="00611EAD">
              <w:rPr>
                <w:rFonts w:ascii="Times New Roman" w:hAnsi="Times New Roman" w:cs="Times New Roman"/>
                <w:i/>
                <w:iCs/>
                <w:sz w:val="21"/>
                <w:szCs w:val="21"/>
              </w:rPr>
              <w:t>e.g.</w:t>
            </w:r>
            <w:r w:rsidR="00F3729E" w:rsidRPr="00611EAD">
              <w:rPr>
                <w:rFonts w:ascii="Times New Roman" w:hAnsi="Times New Roman" w:cs="Times New Roman"/>
                <w:sz w:val="21"/>
                <w:szCs w:val="21"/>
              </w:rPr>
              <w:t>,</w:t>
            </w:r>
            <w:r w:rsidRPr="00611EAD">
              <w:rPr>
                <w:rFonts w:ascii="Times New Roman" w:hAnsi="Times New Roman" w:cs="Times New Roman"/>
                <w:sz w:val="21"/>
                <w:szCs w:val="21"/>
              </w:rPr>
              <w:t xml:space="preserve"> for all measures, time points, analyses), and if not, the methods used to decide which results to collect.</w:t>
            </w:r>
          </w:p>
        </w:tc>
        <w:tc>
          <w:tcPr>
            <w:tcW w:w="5169" w:type="dxa"/>
            <w:vAlign w:val="center"/>
          </w:tcPr>
          <w:p w14:paraId="11D25995" w14:textId="4F44C7DC"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lastRenderedPageBreak/>
              <w:t xml:space="preserve">Section 2.2—Outcomes: clinical success, radiographic </w:t>
            </w:r>
            <w:r w:rsidRPr="006864DF">
              <w:rPr>
                <w:rFonts w:ascii="Times New Roman" w:eastAsia="Arial" w:hAnsi="Times New Roman" w:cs="Times New Roman"/>
                <w:sz w:val="21"/>
                <w:szCs w:val="21"/>
              </w:rPr>
              <w:lastRenderedPageBreak/>
              <w:t>success, parental satisfaction. Gingival health, plaque index, marginal adaptation, crown retention, and radiographic bone levels extracted from all available time points across included studies.</w:t>
            </w:r>
          </w:p>
        </w:tc>
      </w:tr>
      <w:tr w:rsidR="00E700C8" w:rsidRPr="006864DF" w14:paraId="35FABA56" w14:textId="77777777" w:rsidTr="00944927">
        <w:trPr>
          <w:trHeight w:val="283"/>
          <w:jc w:val="center"/>
        </w:trPr>
        <w:tc>
          <w:tcPr>
            <w:tcW w:w="1668" w:type="dxa"/>
            <w:vMerge/>
            <w:vAlign w:val="center"/>
          </w:tcPr>
          <w:p w14:paraId="7E21F8B5" w14:textId="77777777" w:rsidR="00E700C8" w:rsidRPr="00611EAD" w:rsidRDefault="00E700C8" w:rsidP="00F3729E">
            <w:pPr>
              <w:pStyle w:val="Default"/>
              <w:rPr>
                <w:rFonts w:ascii="Times New Roman" w:hAnsi="Times New Roman" w:cs="Times New Roman"/>
                <w:sz w:val="21"/>
                <w:szCs w:val="21"/>
              </w:rPr>
            </w:pPr>
          </w:p>
        </w:tc>
        <w:tc>
          <w:tcPr>
            <w:tcW w:w="587" w:type="dxa"/>
            <w:vAlign w:val="center"/>
          </w:tcPr>
          <w:p w14:paraId="784F2A64" w14:textId="3C8022D5"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10b</w:t>
            </w:r>
          </w:p>
        </w:tc>
        <w:tc>
          <w:tcPr>
            <w:tcW w:w="7776" w:type="dxa"/>
            <w:vAlign w:val="center"/>
          </w:tcPr>
          <w:p w14:paraId="101A3B3D" w14:textId="17086C7B"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List and define all other variables for which data were sought (</w:t>
            </w:r>
            <w:r w:rsidRPr="00611EAD">
              <w:rPr>
                <w:rFonts w:ascii="Times New Roman" w:hAnsi="Times New Roman" w:cs="Times New Roman"/>
                <w:i/>
                <w:iCs/>
                <w:sz w:val="21"/>
                <w:szCs w:val="21"/>
              </w:rPr>
              <w:t>e.g.</w:t>
            </w:r>
            <w:r w:rsidR="00F3729E" w:rsidRPr="00611EAD">
              <w:rPr>
                <w:rFonts w:ascii="Times New Roman" w:hAnsi="Times New Roman" w:cs="Times New Roman"/>
                <w:sz w:val="21"/>
                <w:szCs w:val="21"/>
              </w:rPr>
              <w:t>,</w:t>
            </w:r>
            <w:r w:rsidRPr="00611EAD">
              <w:rPr>
                <w:rFonts w:ascii="Times New Roman" w:hAnsi="Times New Roman" w:cs="Times New Roman"/>
                <w:sz w:val="21"/>
                <w:szCs w:val="21"/>
              </w:rPr>
              <w:t xml:space="preserve"> participant and intervention characteristics, funding sources). Describe any assumptions made about any missing or unclear information.</w:t>
            </w:r>
          </w:p>
        </w:tc>
        <w:tc>
          <w:tcPr>
            <w:tcW w:w="5169" w:type="dxa"/>
            <w:vAlign w:val="center"/>
          </w:tcPr>
          <w:p w14:paraId="595F3ED8" w14:textId="4358E6AD"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2.2 &amp; Supplementary material 2—Population: children 4–10 years; intervention: zirconia vs SSC; follow-up periods; sample sizes. Study characteristics detailed in Supplementary material 2.</w:t>
            </w:r>
          </w:p>
        </w:tc>
      </w:tr>
      <w:tr w:rsidR="00E700C8" w:rsidRPr="006864DF" w14:paraId="0276A1D2" w14:textId="77777777" w:rsidTr="00944927">
        <w:trPr>
          <w:trHeight w:val="283"/>
          <w:jc w:val="center"/>
        </w:trPr>
        <w:tc>
          <w:tcPr>
            <w:tcW w:w="1668" w:type="dxa"/>
            <w:vAlign w:val="center"/>
          </w:tcPr>
          <w:p w14:paraId="5946292E" w14:textId="79CF78F7"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Study risk of bias assessment</w:t>
            </w:r>
          </w:p>
        </w:tc>
        <w:tc>
          <w:tcPr>
            <w:tcW w:w="587" w:type="dxa"/>
            <w:vAlign w:val="center"/>
          </w:tcPr>
          <w:p w14:paraId="73A6AE1D" w14:textId="403C924B"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11</w:t>
            </w:r>
          </w:p>
        </w:tc>
        <w:tc>
          <w:tcPr>
            <w:tcW w:w="7776" w:type="dxa"/>
            <w:vAlign w:val="center"/>
          </w:tcPr>
          <w:p w14:paraId="5C7277A8" w14:textId="5E2C98CC"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5169" w:type="dxa"/>
            <w:vAlign w:val="center"/>
          </w:tcPr>
          <w:p w14:paraId="2E65623E" w14:textId="589FFA10"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 xml:space="preserve">Section 2.6—Cochrane </w:t>
            </w:r>
            <w:proofErr w:type="spellStart"/>
            <w:r w:rsidRPr="006864DF">
              <w:rPr>
                <w:rFonts w:ascii="Times New Roman" w:eastAsia="Arial" w:hAnsi="Times New Roman" w:cs="Times New Roman"/>
                <w:sz w:val="21"/>
                <w:szCs w:val="21"/>
              </w:rPr>
              <w:t>RoB</w:t>
            </w:r>
            <w:proofErr w:type="spellEnd"/>
            <w:r w:rsidRPr="006864DF">
              <w:rPr>
                <w:rFonts w:ascii="Times New Roman" w:eastAsia="Arial" w:hAnsi="Times New Roman" w:cs="Times New Roman"/>
                <w:sz w:val="21"/>
                <w:szCs w:val="21"/>
              </w:rPr>
              <w:t xml:space="preserve"> 2.0 tool used. Six domains assessed. Two reviewers independently performed evaluation. Sequence generation and allocation concealment identified as key domains.</w:t>
            </w:r>
          </w:p>
        </w:tc>
      </w:tr>
      <w:tr w:rsidR="00E700C8" w:rsidRPr="006864DF" w14:paraId="578BE62F" w14:textId="77777777" w:rsidTr="00944927">
        <w:trPr>
          <w:trHeight w:val="283"/>
          <w:jc w:val="center"/>
        </w:trPr>
        <w:tc>
          <w:tcPr>
            <w:tcW w:w="1668" w:type="dxa"/>
            <w:vAlign w:val="center"/>
          </w:tcPr>
          <w:p w14:paraId="1C2A98BC" w14:textId="40BB87E2"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Effect measures</w:t>
            </w:r>
          </w:p>
        </w:tc>
        <w:tc>
          <w:tcPr>
            <w:tcW w:w="587" w:type="dxa"/>
            <w:vAlign w:val="center"/>
          </w:tcPr>
          <w:p w14:paraId="2932148E" w14:textId="704F41BF"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12</w:t>
            </w:r>
          </w:p>
        </w:tc>
        <w:tc>
          <w:tcPr>
            <w:tcW w:w="7776" w:type="dxa"/>
            <w:vAlign w:val="center"/>
          </w:tcPr>
          <w:p w14:paraId="014B552B" w14:textId="0C4915C7"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Specify for each outcome the effect measure(s) (</w:t>
            </w:r>
            <w:r w:rsidRPr="00611EAD">
              <w:rPr>
                <w:rFonts w:ascii="Times New Roman" w:hAnsi="Times New Roman" w:cs="Times New Roman"/>
                <w:i/>
                <w:iCs/>
                <w:sz w:val="21"/>
                <w:szCs w:val="21"/>
              </w:rPr>
              <w:t>e.g.</w:t>
            </w:r>
            <w:r w:rsidR="00F3729E" w:rsidRPr="00611EAD">
              <w:rPr>
                <w:rFonts w:ascii="Times New Roman" w:hAnsi="Times New Roman" w:cs="Times New Roman"/>
                <w:sz w:val="21"/>
                <w:szCs w:val="21"/>
              </w:rPr>
              <w:t>,</w:t>
            </w:r>
            <w:r w:rsidRPr="00611EAD">
              <w:rPr>
                <w:rFonts w:ascii="Times New Roman" w:hAnsi="Times New Roman" w:cs="Times New Roman"/>
                <w:sz w:val="21"/>
                <w:szCs w:val="21"/>
              </w:rPr>
              <w:t xml:space="preserve"> risk ratio, mean difference) used in the synthesis or presentation of results.</w:t>
            </w:r>
          </w:p>
        </w:tc>
        <w:tc>
          <w:tcPr>
            <w:tcW w:w="5169" w:type="dxa"/>
            <w:vAlign w:val="center"/>
          </w:tcPr>
          <w:p w14:paraId="420F1455" w14:textId="1B3F4FE1"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3</w:t>
            </w:r>
            <w:r w:rsidR="00F3729E" w:rsidRPr="006864DF">
              <w:rPr>
                <w:rFonts w:ascii="Times New Roman" w:eastAsia="Arial" w:hAnsi="Times New Roman" w:cs="Times New Roman"/>
                <w:sz w:val="21"/>
                <w:szCs w:val="21"/>
              </w:rPr>
              <w:t>/</w:t>
            </w:r>
            <w:r w:rsidRPr="006864DF">
              <w:rPr>
                <w:rFonts w:ascii="Times New Roman" w:eastAsia="Arial" w:hAnsi="Times New Roman" w:cs="Times New Roman"/>
                <w:sz w:val="21"/>
                <w:szCs w:val="21"/>
              </w:rPr>
              <w:t>Discussion—No meta-analysis performed; results reported narratively. Clinical and radiographic success rates and parental satisfaction scores compared descriptively across studies.</w:t>
            </w:r>
          </w:p>
        </w:tc>
      </w:tr>
      <w:tr w:rsidR="00E700C8" w:rsidRPr="006864DF" w14:paraId="3AC3457E" w14:textId="77777777" w:rsidTr="00944927">
        <w:trPr>
          <w:trHeight w:val="283"/>
          <w:jc w:val="center"/>
        </w:trPr>
        <w:tc>
          <w:tcPr>
            <w:tcW w:w="1668" w:type="dxa"/>
            <w:vMerge w:val="restart"/>
            <w:vAlign w:val="center"/>
          </w:tcPr>
          <w:p w14:paraId="2D0A6E32" w14:textId="36F47485"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Synthesis methods</w:t>
            </w:r>
          </w:p>
        </w:tc>
        <w:tc>
          <w:tcPr>
            <w:tcW w:w="587" w:type="dxa"/>
            <w:vAlign w:val="center"/>
          </w:tcPr>
          <w:p w14:paraId="043234D5" w14:textId="696A96D4"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13a</w:t>
            </w:r>
          </w:p>
        </w:tc>
        <w:tc>
          <w:tcPr>
            <w:tcW w:w="7776" w:type="dxa"/>
            <w:vAlign w:val="center"/>
          </w:tcPr>
          <w:p w14:paraId="1521797E" w14:textId="6AD51E39"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Describe the processes used to decide which studies were eligible for each synthesis (</w:t>
            </w:r>
            <w:r w:rsidRPr="00611EAD">
              <w:rPr>
                <w:rFonts w:ascii="Times New Roman" w:hAnsi="Times New Roman" w:cs="Times New Roman"/>
                <w:i/>
                <w:iCs/>
                <w:sz w:val="21"/>
                <w:szCs w:val="21"/>
              </w:rPr>
              <w:t>e.g.</w:t>
            </w:r>
            <w:r w:rsidR="00F3729E" w:rsidRPr="00611EAD">
              <w:rPr>
                <w:rFonts w:ascii="Times New Roman" w:hAnsi="Times New Roman" w:cs="Times New Roman"/>
                <w:sz w:val="21"/>
                <w:szCs w:val="21"/>
              </w:rPr>
              <w:t>,</w:t>
            </w:r>
            <w:r w:rsidRPr="00611EAD">
              <w:rPr>
                <w:rFonts w:ascii="Times New Roman" w:hAnsi="Times New Roman" w:cs="Times New Roman"/>
                <w:sz w:val="21"/>
                <w:szCs w:val="21"/>
              </w:rPr>
              <w:t xml:space="preserve"> tabulating the study intervention characteristics and comparing against the planned groups for each synthesis (item #5)).</w:t>
            </w:r>
          </w:p>
        </w:tc>
        <w:tc>
          <w:tcPr>
            <w:tcW w:w="5169" w:type="dxa"/>
            <w:vAlign w:val="center"/>
          </w:tcPr>
          <w:p w14:paraId="403E8D65" w14:textId="72EFE93C"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2.5—Studies grouped based on pre-defined PICO criteria; all five included studies compared zirconia vs SSC in primary mandibular molars. No formal grouping for meta-analysis due to heterogeneity.</w:t>
            </w:r>
          </w:p>
        </w:tc>
      </w:tr>
      <w:tr w:rsidR="00E700C8" w:rsidRPr="006864DF" w14:paraId="1778E3B8" w14:textId="77777777" w:rsidTr="00944927">
        <w:trPr>
          <w:trHeight w:val="283"/>
          <w:jc w:val="center"/>
        </w:trPr>
        <w:tc>
          <w:tcPr>
            <w:tcW w:w="1668" w:type="dxa"/>
            <w:vMerge/>
            <w:vAlign w:val="center"/>
          </w:tcPr>
          <w:p w14:paraId="23FF4436" w14:textId="77777777" w:rsidR="00E700C8" w:rsidRPr="00611EAD" w:rsidRDefault="00E700C8" w:rsidP="00F3729E">
            <w:pPr>
              <w:pStyle w:val="Default"/>
              <w:rPr>
                <w:rFonts w:ascii="Times New Roman" w:hAnsi="Times New Roman" w:cs="Times New Roman"/>
                <w:sz w:val="21"/>
                <w:szCs w:val="21"/>
              </w:rPr>
            </w:pPr>
          </w:p>
        </w:tc>
        <w:tc>
          <w:tcPr>
            <w:tcW w:w="587" w:type="dxa"/>
            <w:vAlign w:val="center"/>
          </w:tcPr>
          <w:p w14:paraId="12E89B6B" w14:textId="185F2A13"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13b</w:t>
            </w:r>
          </w:p>
        </w:tc>
        <w:tc>
          <w:tcPr>
            <w:tcW w:w="7776" w:type="dxa"/>
            <w:vAlign w:val="center"/>
          </w:tcPr>
          <w:p w14:paraId="009F1C82" w14:textId="267D10AC"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Describe any methods required to prepare the data for presentation or synthesis, such as handling of missing summary statistics, or data conversions.</w:t>
            </w:r>
          </w:p>
        </w:tc>
        <w:tc>
          <w:tcPr>
            <w:tcW w:w="5169" w:type="dxa"/>
            <w:vAlign w:val="center"/>
          </w:tcPr>
          <w:p w14:paraId="73156963" w14:textId="6843DE36"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2.5—Data extracted independently; no conversions required. Missing or unclear data resolved via third reviewer or noted as limitation.</w:t>
            </w:r>
          </w:p>
        </w:tc>
      </w:tr>
      <w:tr w:rsidR="00E700C8" w:rsidRPr="006864DF" w14:paraId="4FF6FFA4" w14:textId="77777777" w:rsidTr="00944927">
        <w:trPr>
          <w:trHeight w:val="283"/>
          <w:jc w:val="center"/>
        </w:trPr>
        <w:tc>
          <w:tcPr>
            <w:tcW w:w="1668" w:type="dxa"/>
            <w:vMerge/>
            <w:vAlign w:val="center"/>
          </w:tcPr>
          <w:p w14:paraId="0AC6B0CC" w14:textId="77777777" w:rsidR="00E700C8" w:rsidRPr="00611EAD" w:rsidRDefault="00E700C8" w:rsidP="00F3729E">
            <w:pPr>
              <w:pStyle w:val="Default"/>
              <w:rPr>
                <w:rFonts w:ascii="Times New Roman" w:hAnsi="Times New Roman" w:cs="Times New Roman"/>
                <w:sz w:val="21"/>
                <w:szCs w:val="21"/>
              </w:rPr>
            </w:pPr>
          </w:p>
        </w:tc>
        <w:tc>
          <w:tcPr>
            <w:tcW w:w="587" w:type="dxa"/>
            <w:vAlign w:val="center"/>
          </w:tcPr>
          <w:p w14:paraId="03793896" w14:textId="652BD308"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13c</w:t>
            </w:r>
          </w:p>
        </w:tc>
        <w:tc>
          <w:tcPr>
            <w:tcW w:w="7776" w:type="dxa"/>
            <w:vAlign w:val="center"/>
          </w:tcPr>
          <w:p w14:paraId="5C7C87FD" w14:textId="654C0247"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Describe any methods used to tabulate or visually display results of individual studies and syntheses.</w:t>
            </w:r>
          </w:p>
        </w:tc>
        <w:tc>
          <w:tcPr>
            <w:tcW w:w="5169" w:type="dxa"/>
            <w:vAlign w:val="center"/>
          </w:tcPr>
          <w:p w14:paraId="3079E946" w14:textId="069BA11C"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 xml:space="preserve">Results—Study characteristics presented narratively (Section 3.1); </w:t>
            </w:r>
            <w:proofErr w:type="spellStart"/>
            <w:r w:rsidRPr="006864DF">
              <w:rPr>
                <w:rFonts w:ascii="Times New Roman" w:eastAsia="Arial" w:hAnsi="Times New Roman" w:cs="Times New Roman"/>
                <w:sz w:val="21"/>
                <w:szCs w:val="21"/>
              </w:rPr>
              <w:t>RoB</w:t>
            </w:r>
            <w:proofErr w:type="spellEnd"/>
            <w:r w:rsidRPr="006864DF">
              <w:rPr>
                <w:rFonts w:ascii="Times New Roman" w:eastAsia="Arial" w:hAnsi="Times New Roman" w:cs="Times New Roman"/>
                <w:sz w:val="21"/>
                <w:szCs w:val="21"/>
              </w:rPr>
              <w:t xml:space="preserve"> assessment presented in Figs. 2</w:t>
            </w:r>
            <w:r w:rsidR="00F3729E" w:rsidRPr="006864DF">
              <w:rPr>
                <w:rFonts w:ascii="Times New Roman" w:eastAsia="Arial" w:hAnsi="Times New Roman" w:cs="Times New Roman"/>
                <w:sz w:val="21"/>
                <w:szCs w:val="21"/>
              </w:rPr>
              <w:t>,</w:t>
            </w:r>
            <w:r w:rsidRPr="006864DF">
              <w:rPr>
                <w:rFonts w:ascii="Times New Roman" w:eastAsia="Arial" w:hAnsi="Times New Roman" w:cs="Times New Roman"/>
                <w:sz w:val="21"/>
                <w:szCs w:val="21"/>
              </w:rPr>
              <w:t>3. Detailed characteristics in Supplementary material 2.</w:t>
            </w:r>
          </w:p>
        </w:tc>
      </w:tr>
      <w:tr w:rsidR="00E700C8" w:rsidRPr="006864DF" w14:paraId="45A10003" w14:textId="77777777" w:rsidTr="00944927">
        <w:trPr>
          <w:trHeight w:val="283"/>
          <w:jc w:val="center"/>
        </w:trPr>
        <w:tc>
          <w:tcPr>
            <w:tcW w:w="1668" w:type="dxa"/>
            <w:vMerge/>
            <w:vAlign w:val="center"/>
          </w:tcPr>
          <w:p w14:paraId="78DE9F90" w14:textId="77777777" w:rsidR="00E700C8" w:rsidRPr="00611EAD" w:rsidRDefault="00E700C8" w:rsidP="00F3729E">
            <w:pPr>
              <w:pStyle w:val="Default"/>
              <w:rPr>
                <w:rFonts w:ascii="Times New Roman" w:hAnsi="Times New Roman" w:cs="Times New Roman"/>
                <w:sz w:val="21"/>
                <w:szCs w:val="21"/>
              </w:rPr>
            </w:pPr>
          </w:p>
        </w:tc>
        <w:tc>
          <w:tcPr>
            <w:tcW w:w="587" w:type="dxa"/>
            <w:vAlign w:val="center"/>
          </w:tcPr>
          <w:p w14:paraId="0F9C41A4" w14:textId="244F5360"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13d</w:t>
            </w:r>
          </w:p>
        </w:tc>
        <w:tc>
          <w:tcPr>
            <w:tcW w:w="7776" w:type="dxa"/>
            <w:vAlign w:val="center"/>
          </w:tcPr>
          <w:p w14:paraId="788EDA76" w14:textId="30FB4AF5"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Describe any methods used to synthesize results and provide a rationale for the choice(s). If meta-analysis was performed, describe the model(s), method(s) to identify the presence and extent of statistical heterogeneity, and software package(s) used.</w:t>
            </w:r>
          </w:p>
        </w:tc>
        <w:tc>
          <w:tcPr>
            <w:tcW w:w="5169" w:type="dxa"/>
            <w:vAlign w:val="center"/>
          </w:tcPr>
          <w:p w14:paraId="1B5FCF50" w14:textId="29F02DF9"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Discussion—Narrative synthesis used due to heterogeneity in methodology, sample sizes, follow-up periods, and outcome measurement definitions across included studies; meta-analysis not feasible.</w:t>
            </w:r>
          </w:p>
        </w:tc>
      </w:tr>
      <w:tr w:rsidR="00E700C8" w:rsidRPr="006864DF" w14:paraId="678F791C" w14:textId="77777777" w:rsidTr="00944927">
        <w:trPr>
          <w:trHeight w:val="283"/>
          <w:jc w:val="center"/>
        </w:trPr>
        <w:tc>
          <w:tcPr>
            <w:tcW w:w="1668" w:type="dxa"/>
            <w:vMerge/>
            <w:vAlign w:val="center"/>
          </w:tcPr>
          <w:p w14:paraId="61CA026E" w14:textId="77777777" w:rsidR="00E700C8" w:rsidRPr="00611EAD" w:rsidRDefault="00E700C8" w:rsidP="00F3729E">
            <w:pPr>
              <w:pStyle w:val="Default"/>
              <w:rPr>
                <w:rFonts w:ascii="Times New Roman" w:hAnsi="Times New Roman" w:cs="Times New Roman"/>
                <w:sz w:val="21"/>
                <w:szCs w:val="21"/>
              </w:rPr>
            </w:pPr>
          </w:p>
        </w:tc>
        <w:tc>
          <w:tcPr>
            <w:tcW w:w="587" w:type="dxa"/>
            <w:vAlign w:val="center"/>
          </w:tcPr>
          <w:p w14:paraId="1DCC181F" w14:textId="66AA857E"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13e</w:t>
            </w:r>
          </w:p>
        </w:tc>
        <w:tc>
          <w:tcPr>
            <w:tcW w:w="7776" w:type="dxa"/>
            <w:vAlign w:val="center"/>
          </w:tcPr>
          <w:p w14:paraId="39C60ECA" w14:textId="7E2085D7"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Describe any methods used to explore possible causes of heterogeneity among study results (</w:t>
            </w:r>
            <w:r w:rsidRPr="00611EAD">
              <w:rPr>
                <w:rFonts w:ascii="Times New Roman" w:hAnsi="Times New Roman" w:cs="Times New Roman"/>
                <w:i/>
                <w:iCs/>
                <w:sz w:val="21"/>
                <w:szCs w:val="21"/>
              </w:rPr>
              <w:t>e.g.</w:t>
            </w:r>
            <w:r w:rsidR="00F3729E" w:rsidRPr="00611EAD">
              <w:rPr>
                <w:rFonts w:ascii="Times New Roman" w:hAnsi="Times New Roman" w:cs="Times New Roman"/>
                <w:sz w:val="21"/>
                <w:szCs w:val="21"/>
              </w:rPr>
              <w:t>,</w:t>
            </w:r>
            <w:r w:rsidRPr="00611EAD">
              <w:rPr>
                <w:rFonts w:ascii="Times New Roman" w:hAnsi="Times New Roman" w:cs="Times New Roman"/>
                <w:sz w:val="21"/>
                <w:szCs w:val="21"/>
              </w:rPr>
              <w:t xml:space="preserve"> subgroup analysis, meta-regression).</w:t>
            </w:r>
          </w:p>
        </w:tc>
        <w:tc>
          <w:tcPr>
            <w:tcW w:w="5169" w:type="dxa"/>
            <w:vAlign w:val="center"/>
          </w:tcPr>
          <w:p w14:paraId="7E3237B1" w14:textId="7A136852"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5 (Limitations)—Heterogeneity in methodology, sample sizes, follow-up periods acknowledged. No subgroup analyses or meta-regression conducted due to small number of included studies (n</w:t>
            </w:r>
            <w:r w:rsidR="00F3729E" w:rsidRPr="006864DF">
              <w:rPr>
                <w:rFonts w:ascii="Times New Roman" w:eastAsia="Arial" w:hAnsi="Times New Roman" w:cs="Times New Roman"/>
                <w:sz w:val="21"/>
                <w:szCs w:val="21"/>
              </w:rPr>
              <w:t xml:space="preserve"> </w:t>
            </w:r>
            <w:r w:rsidRPr="006864DF">
              <w:rPr>
                <w:rFonts w:ascii="Times New Roman" w:eastAsia="Arial" w:hAnsi="Times New Roman" w:cs="Times New Roman"/>
                <w:sz w:val="21"/>
                <w:szCs w:val="21"/>
              </w:rPr>
              <w:t>=</w:t>
            </w:r>
            <w:r w:rsidR="00F3729E" w:rsidRPr="006864DF">
              <w:rPr>
                <w:rFonts w:ascii="Times New Roman" w:eastAsia="Arial" w:hAnsi="Times New Roman" w:cs="Times New Roman"/>
                <w:sz w:val="21"/>
                <w:szCs w:val="21"/>
              </w:rPr>
              <w:t xml:space="preserve"> </w:t>
            </w:r>
            <w:r w:rsidRPr="006864DF">
              <w:rPr>
                <w:rFonts w:ascii="Times New Roman" w:eastAsia="Arial" w:hAnsi="Times New Roman" w:cs="Times New Roman"/>
                <w:sz w:val="21"/>
                <w:szCs w:val="21"/>
              </w:rPr>
              <w:t>5).</w:t>
            </w:r>
          </w:p>
        </w:tc>
      </w:tr>
      <w:tr w:rsidR="00E700C8" w:rsidRPr="006864DF" w14:paraId="0EF9DC20" w14:textId="77777777" w:rsidTr="00944927">
        <w:trPr>
          <w:trHeight w:val="283"/>
          <w:jc w:val="center"/>
        </w:trPr>
        <w:tc>
          <w:tcPr>
            <w:tcW w:w="1668" w:type="dxa"/>
            <w:vMerge/>
            <w:vAlign w:val="center"/>
          </w:tcPr>
          <w:p w14:paraId="40E60726" w14:textId="77777777" w:rsidR="00E700C8" w:rsidRPr="00611EAD" w:rsidRDefault="00E700C8" w:rsidP="00F3729E">
            <w:pPr>
              <w:pStyle w:val="Default"/>
              <w:rPr>
                <w:rFonts w:ascii="Times New Roman" w:hAnsi="Times New Roman" w:cs="Times New Roman"/>
                <w:sz w:val="21"/>
                <w:szCs w:val="21"/>
              </w:rPr>
            </w:pPr>
          </w:p>
        </w:tc>
        <w:tc>
          <w:tcPr>
            <w:tcW w:w="587" w:type="dxa"/>
            <w:vAlign w:val="center"/>
          </w:tcPr>
          <w:p w14:paraId="53AD1957" w14:textId="3A321479"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13f</w:t>
            </w:r>
          </w:p>
        </w:tc>
        <w:tc>
          <w:tcPr>
            <w:tcW w:w="7776" w:type="dxa"/>
            <w:vAlign w:val="center"/>
          </w:tcPr>
          <w:p w14:paraId="32B204F5" w14:textId="3F39BF44"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Describe any sensitivity analyses conducted to assess robustness of the synthesized results.</w:t>
            </w:r>
          </w:p>
        </w:tc>
        <w:tc>
          <w:tcPr>
            <w:tcW w:w="5169" w:type="dxa"/>
            <w:vAlign w:val="center"/>
          </w:tcPr>
          <w:p w14:paraId="7275097C" w14:textId="6B29D2FA"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Not performed—Not applicable; narrative synthesis only. Stated as a limitation given the small number of included studies.</w:t>
            </w:r>
          </w:p>
        </w:tc>
      </w:tr>
      <w:tr w:rsidR="00E700C8" w:rsidRPr="006864DF" w14:paraId="2C372E04" w14:textId="77777777" w:rsidTr="00944927">
        <w:trPr>
          <w:trHeight w:val="283"/>
          <w:jc w:val="center"/>
        </w:trPr>
        <w:tc>
          <w:tcPr>
            <w:tcW w:w="1668" w:type="dxa"/>
            <w:vAlign w:val="center"/>
          </w:tcPr>
          <w:p w14:paraId="606E8AEA" w14:textId="635A36C3"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lastRenderedPageBreak/>
              <w:t>Reporting bias assessment</w:t>
            </w:r>
          </w:p>
        </w:tc>
        <w:tc>
          <w:tcPr>
            <w:tcW w:w="587" w:type="dxa"/>
            <w:vAlign w:val="center"/>
          </w:tcPr>
          <w:p w14:paraId="0BD41C6F" w14:textId="2BBB306D"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14</w:t>
            </w:r>
          </w:p>
        </w:tc>
        <w:tc>
          <w:tcPr>
            <w:tcW w:w="7776" w:type="dxa"/>
            <w:vAlign w:val="center"/>
          </w:tcPr>
          <w:p w14:paraId="6353979A" w14:textId="24884350"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Describe any methods used to assess risk of bias due to missing results in a synthesis (arising from reporting biases).</w:t>
            </w:r>
          </w:p>
        </w:tc>
        <w:tc>
          <w:tcPr>
            <w:tcW w:w="5169" w:type="dxa"/>
            <w:vAlign w:val="center"/>
          </w:tcPr>
          <w:p w14:paraId="18EBE183" w14:textId="75D61621"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5—Language bias acknowledged (English-language publications only). Formal funnel plot or statistical assessment of publication bias not conducted due to insufficient number of studies.</w:t>
            </w:r>
          </w:p>
        </w:tc>
      </w:tr>
      <w:tr w:rsidR="00E700C8" w:rsidRPr="006864DF" w14:paraId="56CA3C3F" w14:textId="77777777" w:rsidTr="00944927">
        <w:trPr>
          <w:trHeight w:val="283"/>
          <w:jc w:val="center"/>
        </w:trPr>
        <w:tc>
          <w:tcPr>
            <w:tcW w:w="1668" w:type="dxa"/>
            <w:vAlign w:val="center"/>
          </w:tcPr>
          <w:p w14:paraId="5329A6D8" w14:textId="39626184"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Certainty assessment</w:t>
            </w:r>
          </w:p>
        </w:tc>
        <w:tc>
          <w:tcPr>
            <w:tcW w:w="587" w:type="dxa"/>
            <w:vAlign w:val="center"/>
          </w:tcPr>
          <w:p w14:paraId="7FF29597" w14:textId="224021AC"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15</w:t>
            </w:r>
          </w:p>
        </w:tc>
        <w:tc>
          <w:tcPr>
            <w:tcW w:w="7776" w:type="dxa"/>
            <w:vAlign w:val="center"/>
          </w:tcPr>
          <w:p w14:paraId="1861BBFE" w14:textId="7922E625"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Describe any methods used to assess certainty (or confidence) in the body of evidence for an outcome.</w:t>
            </w:r>
          </w:p>
        </w:tc>
        <w:tc>
          <w:tcPr>
            <w:tcW w:w="5169" w:type="dxa"/>
            <w:vAlign w:val="center"/>
          </w:tcPr>
          <w:p w14:paraId="7875B5BE" w14:textId="15311847"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5—Evidence certainty not formally assessed (</w:t>
            </w:r>
            <w:r w:rsidRPr="006864DF">
              <w:rPr>
                <w:rFonts w:ascii="Times New Roman" w:eastAsia="Arial" w:hAnsi="Times New Roman" w:cs="Times New Roman"/>
                <w:i/>
                <w:iCs/>
                <w:sz w:val="21"/>
                <w:szCs w:val="21"/>
              </w:rPr>
              <w:t>e.g.</w:t>
            </w:r>
            <w:r w:rsidRPr="006864DF">
              <w:rPr>
                <w:rFonts w:ascii="Times New Roman" w:eastAsia="Arial" w:hAnsi="Times New Roman" w:cs="Times New Roman"/>
                <w:sz w:val="21"/>
                <w:szCs w:val="21"/>
              </w:rPr>
              <w:t>, GRADE not applied). Variability in study quality acknowledged in the limitations section.</w:t>
            </w:r>
          </w:p>
        </w:tc>
      </w:tr>
      <w:tr w:rsidR="00E700C8" w:rsidRPr="006864DF" w14:paraId="1ABEFF8A" w14:textId="77777777" w:rsidTr="00944927">
        <w:trPr>
          <w:trHeight w:val="283"/>
          <w:jc w:val="center"/>
        </w:trPr>
        <w:tc>
          <w:tcPr>
            <w:tcW w:w="10031" w:type="dxa"/>
            <w:gridSpan w:val="3"/>
            <w:shd w:val="clear" w:color="auto" w:fill="FFFFCC"/>
            <w:vAlign w:val="center"/>
          </w:tcPr>
          <w:p w14:paraId="1657D220" w14:textId="1839435F"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b/>
                <w:bCs/>
                <w:sz w:val="21"/>
                <w:szCs w:val="21"/>
              </w:rPr>
              <w:t>RESULTS</w:t>
            </w:r>
          </w:p>
        </w:tc>
        <w:tc>
          <w:tcPr>
            <w:tcW w:w="5169" w:type="dxa"/>
            <w:shd w:val="clear" w:color="auto" w:fill="FFFFCC"/>
            <w:vAlign w:val="center"/>
          </w:tcPr>
          <w:p w14:paraId="4224D9A9" w14:textId="77777777" w:rsidR="00E700C8" w:rsidRPr="00611EAD" w:rsidRDefault="00E700C8" w:rsidP="00F3729E">
            <w:pPr>
              <w:pStyle w:val="Default"/>
              <w:jc w:val="center"/>
              <w:rPr>
                <w:rFonts w:ascii="Times New Roman" w:hAnsi="Times New Roman" w:cs="Times New Roman"/>
                <w:color w:val="auto"/>
                <w:sz w:val="21"/>
                <w:szCs w:val="21"/>
              </w:rPr>
            </w:pPr>
          </w:p>
        </w:tc>
      </w:tr>
      <w:tr w:rsidR="00E700C8" w:rsidRPr="006864DF" w14:paraId="783BADEB" w14:textId="77777777" w:rsidTr="00944927">
        <w:trPr>
          <w:trHeight w:val="283"/>
          <w:jc w:val="center"/>
        </w:trPr>
        <w:tc>
          <w:tcPr>
            <w:tcW w:w="1668" w:type="dxa"/>
            <w:vMerge w:val="restart"/>
            <w:vAlign w:val="center"/>
          </w:tcPr>
          <w:p w14:paraId="2C5E0E20" w14:textId="3DF0538B"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Study selection</w:t>
            </w:r>
          </w:p>
        </w:tc>
        <w:tc>
          <w:tcPr>
            <w:tcW w:w="587" w:type="dxa"/>
            <w:vAlign w:val="center"/>
          </w:tcPr>
          <w:p w14:paraId="2F50B5EC" w14:textId="19071829"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16a</w:t>
            </w:r>
          </w:p>
        </w:tc>
        <w:tc>
          <w:tcPr>
            <w:tcW w:w="7776" w:type="dxa"/>
            <w:vAlign w:val="center"/>
          </w:tcPr>
          <w:p w14:paraId="465FDF79" w14:textId="56BBD9C6"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Describe the results of the search and selection process, from the number of records identified in the search to the number of studies included in the review, ideally using a flow diagram.</w:t>
            </w:r>
          </w:p>
        </w:tc>
        <w:tc>
          <w:tcPr>
            <w:tcW w:w="5169" w:type="dxa"/>
            <w:vAlign w:val="center"/>
          </w:tcPr>
          <w:p w14:paraId="670CFC65" w14:textId="49AE4741"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3 &amp; Fig. 1—PRISMA 2020 flow diagram provided. Total identified: 257 records (PubMed</w:t>
            </w:r>
            <w:r w:rsidR="00F3729E" w:rsidRPr="006864DF">
              <w:rPr>
                <w:rFonts w:ascii="Times New Roman" w:eastAsia="Arial" w:hAnsi="Times New Roman" w:cs="Times New Roman"/>
                <w:sz w:val="21"/>
                <w:szCs w:val="21"/>
              </w:rPr>
              <w:t xml:space="preserve"> </w:t>
            </w:r>
            <w:r w:rsidRPr="006864DF">
              <w:rPr>
                <w:rFonts w:ascii="Times New Roman" w:eastAsia="Arial" w:hAnsi="Times New Roman" w:cs="Times New Roman"/>
                <w:sz w:val="21"/>
                <w:szCs w:val="21"/>
              </w:rPr>
              <w:t>=</w:t>
            </w:r>
            <w:r w:rsidR="00F3729E" w:rsidRPr="006864DF">
              <w:rPr>
                <w:rFonts w:ascii="Times New Roman" w:eastAsia="Arial" w:hAnsi="Times New Roman" w:cs="Times New Roman"/>
                <w:sz w:val="21"/>
                <w:szCs w:val="21"/>
              </w:rPr>
              <w:t xml:space="preserve"> </w:t>
            </w:r>
            <w:r w:rsidRPr="006864DF">
              <w:rPr>
                <w:rFonts w:ascii="Times New Roman" w:eastAsia="Arial" w:hAnsi="Times New Roman" w:cs="Times New Roman"/>
                <w:sz w:val="21"/>
                <w:szCs w:val="21"/>
              </w:rPr>
              <w:t>37, Cochrane</w:t>
            </w:r>
            <w:r w:rsidR="00F3729E" w:rsidRPr="006864DF">
              <w:rPr>
                <w:rFonts w:ascii="Times New Roman" w:eastAsia="Arial" w:hAnsi="Times New Roman" w:cs="Times New Roman"/>
                <w:sz w:val="21"/>
                <w:szCs w:val="21"/>
              </w:rPr>
              <w:t xml:space="preserve"> </w:t>
            </w:r>
            <w:r w:rsidRPr="006864DF">
              <w:rPr>
                <w:rFonts w:ascii="Times New Roman" w:eastAsia="Arial" w:hAnsi="Times New Roman" w:cs="Times New Roman"/>
                <w:sz w:val="21"/>
                <w:szCs w:val="21"/>
              </w:rPr>
              <w:t>=</w:t>
            </w:r>
            <w:r w:rsidR="00F3729E" w:rsidRPr="006864DF">
              <w:rPr>
                <w:rFonts w:ascii="Times New Roman" w:eastAsia="Arial" w:hAnsi="Times New Roman" w:cs="Times New Roman"/>
                <w:sz w:val="21"/>
                <w:szCs w:val="21"/>
              </w:rPr>
              <w:t xml:space="preserve"> </w:t>
            </w:r>
            <w:r w:rsidRPr="006864DF">
              <w:rPr>
                <w:rFonts w:ascii="Times New Roman" w:eastAsia="Arial" w:hAnsi="Times New Roman" w:cs="Times New Roman"/>
                <w:sz w:val="21"/>
                <w:szCs w:val="21"/>
              </w:rPr>
              <w:t>53, Web of Science</w:t>
            </w:r>
            <w:r w:rsidR="00F3729E" w:rsidRPr="006864DF">
              <w:rPr>
                <w:rFonts w:ascii="Times New Roman" w:eastAsia="Arial" w:hAnsi="Times New Roman" w:cs="Times New Roman"/>
                <w:sz w:val="21"/>
                <w:szCs w:val="21"/>
              </w:rPr>
              <w:t xml:space="preserve"> </w:t>
            </w:r>
            <w:r w:rsidRPr="006864DF">
              <w:rPr>
                <w:rFonts w:ascii="Times New Roman" w:eastAsia="Arial" w:hAnsi="Times New Roman" w:cs="Times New Roman"/>
                <w:sz w:val="21"/>
                <w:szCs w:val="21"/>
              </w:rPr>
              <w:t>=</w:t>
            </w:r>
            <w:r w:rsidR="00F3729E" w:rsidRPr="006864DF">
              <w:rPr>
                <w:rFonts w:ascii="Times New Roman" w:eastAsia="Arial" w:hAnsi="Times New Roman" w:cs="Times New Roman"/>
                <w:sz w:val="21"/>
                <w:szCs w:val="21"/>
              </w:rPr>
              <w:t xml:space="preserve"> </w:t>
            </w:r>
            <w:r w:rsidRPr="006864DF">
              <w:rPr>
                <w:rFonts w:ascii="Times New Roman" w:eastAsia="Arial" w:hAnsi="Times New Roman" w:cs="Times New Roman"/>
                <w:sz w:val="21"/>
                <w:szCs w:val="21"/>
              </w:rPr>
              <w:t>167). Screened: 245. Full-text assessed: 6. Included: 5 studies.</w:t>
            </w:r>
          </w:p>
        </w:tc>
      </w:tr>
      <w:tr w:rsidR="00E700C8" w:rsidRPr="006864DF" w14:paraId="1BA22A88" w14:textId="77777777" w:rsidTr="00944927">
        <w:trPr>
          <w:trHeight w:val="283"/>
          <w:jc w:val="center"/>
        </w:trPr>
        <w:tc>
          <w:tcPr>
            <w:tcW w:w="1668" w:type="dxa"/>
            <w:vMerge/>
            <w:vAlign w:val="center"/>
          </w:tcPr>
          <w:p w14:paraId="73401FBA" w14:textId="77777777" w:rsidR="00E700C8" w:rsidRPr="00611EAD" w:rsidRDefault="00E700C8" w:rsidP="00F3729E">
            <w:pPr>
              <w:pStyle w:val="Default"/>
              <w:rPr>
                <w:rFonts w:ascii="Times New Roman" w:hAnsi="Times New Roman" w:cs="Times New Roman"/>
                <w:sz w:val="21"/>
                <w:szCs w:val="21"/>
              </w:rPr>
            </w:pPr>
          </w:p>
        </w:tc>
        <w:tc>
          <w:tcPr>
            <w:tcW w:w="587" w:type="dxa"/>
            <w:vAlign w:val="center"/>
          </w:tcPr>
          <w:p w14:paraId="7E0E0DCA" w14:textId="0DDE67BD"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16b</w:t>
            </w:r>
          </w:p>
        </w:tc>
        <w:tc>
          <w:tcPr>
            <w:tcW w:w="7776" w:type="dxa"/>
            <w:vAlign w:val="center"/>
          </w:tcPr>
          <w:p w14:paraId="7C33FBE2" w14:textId="79A1D60F"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Cite studies that might appear to meet the inclusion criteria, but which were excluded, and explain why they were excluded.</w:t>
            </w:r>
          </w:p>
        </w:tc>
        <w:tc>
          <w:tcPr>
            <w:tcW w:w="5169" w:type="dxa"/>
            <w:vAlign w:val="center"/>
          </w:tcPr>
          <w:p w14:paraId="715316E4" w14:textId="32A8C849"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3 &amp; Fig. 1—Six studies assessed for eligibility; one excluded after full-text screening. Five excluded studies did not meet inclusion/exclusion criteria. One cross-referenced study excluded. Detailed exclusion reasons in Supplementary material 2.</w:t>
            </w:r>
          </w:p>
        </w:tc>
      </w:tr>
      <w:tr w:rsidR="00E700C8" w:rsidRPr="006864DF" w14:paraId="5BCDF56D" w14:textId="77777777" w:rsidTr="00944927">
        <w:trPr>
          <w:trHeight w:val="283"/>
          <w:jc w:val="center"/>
        </w:trPr>
        <w:tc>
          <w:tcPr>
            <w:tcW w:w="1668" w:type="dxa"/>
            <w:vAlign w:val="center"/>
          </w:tcPr>
          <w:p w14:paraId="248BFA8C" w14:textId="47C1C78C"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Study characteristics</w:t>
            </w:r>
          </w:p>
        </w:tc>
        <w:tc>
          <w:tcPr>
            <w:tcW w:w="587" w:type="dxa"/>
            <w:vAlign w:val="center"/>
          </w:tcPr>
          <w:p w14:paraId="29178F2C" w14:textId="4A27652A"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17</w:t>
            </w:r>
          </w:p>
        </w:tc>
        <w:tc>
          <w:tcPr>
            <w:tcW w:w="7776" w:type="dxa"/>
            <w:vAlign w:val="center"/>
          </w:tcPr>
          <w:p w14:paraId="07DC5B50" w14:textId="077C21D3"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Cite each included study and present its characteristics.</w:t>
            </w:r>
          </w:p>
        </w:tc>
        <w:tc>
          <w:tcPr>
            <w:tcW w:w="5169" w:type="dxa"/>
            <w:vAlign w:val="center"/>
          </w:tcPr>
          <w:p w14:paraId="2BA7B4C0" w14:textId="3F7FD091"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 xml:space="preserve">Section 3.1 &amp; Supplementary material 2 — All five included studies described: </w:t>
            </w:r>
            <w:proofErr w:type="spellStart"/>
            <w:r w:rsidRPr="006864DF">
              <w:rPr>
                <w:rFonts w:ascii="Times New Roman" w:eastAsia="Arial" w:hAnsi="Times New Roman" w:cs="Times New Roman"/>
                <w:sz w:val="21"/>
                <w:szCs w:val="21"/>
              </w:rPr>
              <w:t>Abuelniel</w:t>
            </w:r>
            <w:proofErr w:type="spellEnd"/>
            <w:r w:rsidRPr="006864DF">
              <w:rPr>
                <w:rFonts w:ascii="Times New Roman" w:eastAsia="Arial" w:hAnsi="Times New Roman" w:cs="Times New Roman"/>
                <w:sz w:val="21"/>
                <w:szCs w:val="21"/>
              </w:rPr>
              <w:t xml:space="preserve"> </w:t>
            </w:r>
            <w:r w:rsidRPr="006864DF">
              <w:rPr>
                <w:rFonts w:ascii="Times New Roman" w:eastAsia="Arial" w:hAnsi="Times New Roman" w:cs="Times New Roman"/>
                <w:i/>
                <w:iCs/>
                <w:sz w:val="21"/>
                <w:szCs w:val="21"/>
              </w:rPr>
              <w:t>et al</w:t>
            </w:r>
            <w:r w:rsidRPr="006864DF">
              <w:rPr>
                <w:rFonts w:ascii="Times New Roman" w:eastAsia="Arial" w:hAnsi="Times New Roman" w:cs="Times New Roman"/>
                <w:sz w:val="21"/>
                <w:szCs w:val="21"/>
              </w:rPr>
              <w:t xml:space="preserve">. </w:t>
            </w:r>
            <w:r w:rsidR="00F3729E" w:rsidRPr="006864DF">
              <w:rPr>
                <w:rFonts w:ascii="Times New Roman" w:eastAsia="Arial" w:hAnsi="Times New Roman" w:cs="Times New Roman"/>
                <w:sz w:val="21"/>
                <w:szCs w:val="21"/>
              </w:rPr>
              <w:t xml:space="preserve">[15] </w:t>
            </w:r>
            <w:r w:rsidRPr="006864DF">
              <w:rPr>
                <w:rFonts w:ascii="Times New Roman" w:eastAsia="Arial" w:hAnsi="Times New Roman" w:cs="Times New Roman"/>
                <w:sz w:val="21"/>
                <w:szCs w:val="21"/>
              </w:rPr>
              <w:t xml:space="preserve">2018, Mathew </w:t>
            </w:r>
            <w:r w:rsidRPr="006864DF">
              <w:rPr>
                <w:rFonts w:ascii="Times New Roman" w:eastAsia="Arial" w:hAnsi="Times New Roman" w:cs="Times New Roman"/>
                <w:i/>
                <w:iCs/>
                <w:sz w:val="21"/>
                <w:szCs w:val="21"/>
              </w:rPr>
              <w:t>et al</w:t>
            </w:r>
            <w:r w:rsidRPr="006864DF">
              <w:rPr>
                <w:rFonts w:ascii="Times New Roman" w:eastAsia="Arial" w:hAnsi="Times New Roman" w:cs="Times New Roman"/>
                <w:sz w:val="21"/>
                <w:szCs w:val="21"/>
              </w:rPr>
              <w:t>.</w:t>
            </w:r>
            <w:r w:rsidR="00F3729E" w:rsidRPr="006864DF">
              <w:rPr>
                <w:rFonts w:ascii="Times New Roman" w:eastAsia="Arial" w:hAnsi="Times New Roman" w:cs="Times New Roman"/>
                <w:sz w:val="21"/>
                <w:szCs w:val="21"/>
              </w:rPr>
              <w:t xml:space="preserve"> [16]</w:t>
            </w:r>
            <w:r w:rsidRPr="006864DF">
              <w:rPr>
                <w:rFonts w:ascii="Times New Roman" w:eastAsia="Arial" w:hAnsi="Times New Roman" w:cs="Times New Roman"/>
                <w:sz w:val="21"/>
                <w:szCs w:val="21"/>
              </w:rPr>
              <w:t xml:space="preserve"> 2020, </w:t>
            </w:r>
            <w:proofErr w:type="spellStart"/>
            <w:r w:rsidRPr="006864DF">
              <w:rPr>
                <w:rFonts w:ascii="Times New Roman" w:eastAsia="Arial" w:hAnsi="Times New Roman" w:cs="Times New Roman"/>
                <w:sz w:val="21"/>
                <w:szCs w:val="21"/>
              </w:rPr>
              <w:t>Donly</w:t>
            </w:r>
            <w:proofErr w:type="spellEnd"/>
            <w:r w:rsidRPr="006864DF">
              <w:rPr>
                <w:rFonts w:ascii="Times New Roman" w:eastAsia="Arial" w:hAnsi="Times New Roman" w:cs="Times New Roman"/>
                <w:sz w:val="21"/>
                <w:szCs w:val="21"/>
              </w:rPr>
              <w:t xml:space="preserve"> </w:t>
            </w:r>
            <w:r w:rsidRPr="006864DF">
              <w:rPr>
                <w:rFonts w:ascii="Times New Roman" w:eastAsia="Arial" w:hAnsi="Times New Roman" w:cs="Times New Roman"/>
                <w:i/>
                <w:iCs/>
                <w:sz w:val="21"/>
                <w:szCs w:val="21"/>
              </w:rPr>
              <w:t>et al</w:t>
            </w:r>
            <w:r w:rsidRPr="006864DF">
              <w:rPr>
                <w:rFonts w:ascii="Times New Roman" w:eastAsia="Arial" w:hAnsi="Times New Roman" w:cs="Times New Roman"/>
                <w:sz w:val="21"/>
                <w:szCs w:val="21"/>
              </w:rPr>
              <w:t>.</w:t>
            </w:r>
            <w:r w:rsidR="00F3729E" w:rsidRPr="006864DF">
              <w:rPr>
                <w:rFonts w:ascii="Times New Roman" w:eastAsia="Arial" w:hAnsi="Times New Roman" w:cs="Times New Roman"/>
                <w:sz w:val="21"/>
                <w:szCs w:val="21"/>
              </w:rPr>
              <w:t xml:space="preserve"> [17]</w:t>
            </w:r>
            <w:r w:rsidRPr="006864DF">
              <w:rPr>
                <w:rFonts w:ascii="Times New Roman" w:eastAsia="Arial" w:hAnsi="Times New Roman" w:cs="Times New Roman"/>
                <w:sz w:val="21"/>
                <w:szCs w:val="21"/>
              </w:rPr>
              <w:t xml:space="preserve"> 2018, </w:t>
            </w:r>
            <w:proofErr w:type="spellStart"/>
            <w:r w:rsidRPr="006864DF">
              <w:rPr>
                <w:rFonts w:ascii="Times New Roman" w:eastAsia="Arial" w:hAnsi="Times New Roman" w:cs="Times New Roman"/>
                <w:sz w:val="21"/>
                <w:szCs w:val="21"/>
              </w:rPr>
              <w:t>Taran</w:t>
            </w:r>
            <w:proofErr w:type="spellEnd"/>
            <w:r w:rsidRPr="006864DF">
              <w:rPr>
                <w:rFonts w:ascii="Times New Roman" w:eastAsia="Arial" w:hAnsi="Times New Roman" w:cs="Times New Roman"/>
                <w:sz w:val="21"/>
                <w:szCs w:val="21"/>
              </w:rPr>
              <w:t xml:space="preserve"> </w:t>
            </w:r>
            <w:r w:rsidRPr="006864DF">
              <w:rPr>
                <w:rFonts w:ascii="Times New Roman" w:eastAsia="Arial" w:hAnsi="Times New Roman" w:cs="Times New Roman"/>
                <w:i/>
                <w:iCs/>
                <w:sz w:val="21"/>
                <w:szCs w:val="21"/>
              </w:rPr>
              <w:t>et al</w:t>
            </w:r>
            <w:r w:rsidRPr="006864DF">
              <w:rPr>
                <w:rFonts w:ascii="Times New Roman" w:eastAsia="Arial" w:hAnsi="Times New Roman" w:cs="Times New Roman"/>
                <w:sz w:val="21"/>
                <w:szCs w:val="21"/>
              </w:rPr>
              <w:t>.</w:t>
            </w:r>
            <w:r w:rsidR="00F3729E" w:rsidRPr="006864DF">
              <w:rPr>
                <w:rFonts w:ascii="Times New Roman" w:eastAsia="Arial" w:hAnsi="Times New Roman" w:cs="Times New Roman"/>
                <w:sz w:val="21"/>
                <w:szCs w:val="21"/>
              </w:rPr>
              <w:t xml:space="preserve"> [18]</w:t>
            </w:r>
            <w:r w:rsidRPr="006864DF">
              <w:rPr>
                <w:rFonts w:ascii="Times New Roman" w:eastAsia="Arial" w:hAnsi="Times New Roman" w:cs="Times New Roman"/>
                <w:sz w:val="21"/>
                <w:szCs w:val="21"/>
              </w:rPr>
              <w:t xml:space="preserve"> 2018, </w:t>
            </w:r>
            <w:proofErr w:type="spellStart"/>
            <w:r w:rsidRPr="006864DF">
              <w:rPr>
                <w:rFonts w:ascii="Times New Roman" w:eastAsia="Arial" w:hAnsi="Times New Roman" w:cs="Times New Roman"/>
                <w:sz w:val="21"/>
                <w:szCs w:val="21"/>
              </w:rPr>
              <w:t>Donly</w:t>
            </w:r>
            <w:proofErr w:type="spellEnd"/>
            <w:r w:rsidRPr="006864DF">
              <w:rPr>
                <w:rFonts w:ascii="Times New Roman" w:eastAsia="Arial" w:hAnsi="Times New Roman" w:cs="Times New Roman"/>
                <w:sz w:val="21"/>
                <w:szCs w:val="21"/>
              </w:rPr>
              <w:t xml:space="preserve"> </w:t>
            </w:r>
            <w:r w:rsidRPr="006864DF">
              <w:rPr>
                <w:rFonts w:ascii="Times New Roman" w:eastAsia="Arial" w:hAnsi="Times New Roman" w:cs="Times New Roman"/>
                <w:i/>
                <w:iCs/>
                <w:sz w:val="21"/>
                <w:szCs w:val="21"/>
              </w:rPr>
              <w:t>et al</w:t>
            </w:r>
            <w:r w:rsidRPr="006864DF">
              <w:rPr>
                <w:rFonts w:ascii="Times New Roman" w:eastAsia="Arial" w:hAnsi="Times New Roman" w:cs="Times New Roman"/>
                <w:sz w:val="21"/>
                <w:szCs w:val="21"/>
              </w:rPr>
              <w:t>.</w:t>
            </w:r>
            <w:r w:rsidR="00F3729E" w:rsidRPr="006864DF">
              <w:rPr>
                <w:rFonts w:ascii="Times New Roman" w:eastAsia="Arial" w:hAnsi="Times New Roman" w:cs="Times New Roman"/>
                <w:sz w:val="21"/>
                <w:szCs w:val="21"/>
              </w:rPr>
              <w:t xml:space="preserve"> [19]</w:t>
            </w:r>
            <w:r w:rsidRPr="006864DF">
              <w:rPr>
                <w:rFonts w:ascii="Times New Roman" w:eastAsia="Arial" w:hAnsi="Times New Roman" w:cs="Times New Roman"/>
                <w:sz w:val="21"/>
                <w:szCs w:val="21"/>
              </w:rPr>
              <w:t xml:space="preserve"> 2020. Year, population, outcomes, and follow-up summarised narratively.</w:t>
            </w:r>
          </w:p>
        </w:tc>
      </w:tr>
      <w:tr w:rsidR="00E700C8" w:rsidRPr="006864DF" w14:paraId="79DAC67A" w14:textId="77777777" w:rsidTr="00944927">
        <w:trPr>
          <w:trHeight w:val="283"/>
          <w:jc w:val="center"/>
        </w:trPr>
        <w:tc>
          <w:tcPr>
            <w:tcW w:w="1668" w:type="dxa"/>
            <w:vAlign w:val="center"/>
          </w:tcPr>
          <w:p w14:paraId="074D41F9" w14:textId="70112DB5"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Risk of bias in studies</w:t>
            </w:r>
          </w:p>
        </w:tc>
        <w:tc>
          <w:tcPr>
            <w:tcW w:w="587" w:type="dxa"/>
            <w:vAlign w:val="center"/>
          </w:tcPr>
          <w:p w14:paraId="39E8AC19" w14:textId="2E30595A"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18</w:t>
            </w:r>
          </w:p>
        </w:tc>
        <w:tc>
          <w:tcPr>
            <w:tcW w:w="7776" w:type="dxa"/>
            <w:vAlign w:val="center"/>
          </w:tcPr>
          <w:p w14:paraId="2E1F0F3A" w14:textId="4804131C"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Present assessments of risk of bias for each included study.</w:t>
            </w:r>
          </w:p>
        </w:tc>
        <w:tc>
          <w:tcPr>
            <w:tcW w:w="5169" w:type="dxa"/>
            <w:vAlign w:val="center"/>
          </w:tcPr>
          <w:p w14:paraId="7897FD3B" w14:textId="0744F6A5"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3.2 &amp; Figs. 2</w:t>
            </w:r>
            <w:r w:rsidR="00F3729E" w:rsidRPr="006864DF">
              <w:rPr>
                <w:rFonts w:ascii="Times New Roman" w:eastAsia="Arial" w:hAnsi="Times New Roman" w:cs="Times New Roman"/>
                <w:sz w:val="21"/>
                <w:szCs w:val="21"/>
              </w:rPr>
              <w:t>,</w:t>
            </w:r>
            <w:r w:rsidRPr="006864DF">
              <w:rPr>
                <w:rFonts w:ascii="Times New Roman" w:eastAsia="Arial" w:hAnsi="Times New Roman" w:cs="Times New Roman"/>
                <w:sz w:val="21"/>
                <w:szCs w:val="21"/>
              </w:rPr>
              <w:t>3—</w:t>
            </w:r>
            <w:proofErr w:type="spellStart"/>
            <w:r w:rsidRPr="006864DF">
              <w:rPr>
                <w:rFonts w:ascii="Times New Roman" w:eastAsia="Arial" w:hAnsi="Times New Roman" w:cs="Times New Roman"/>
                <w:sz w:val="21"/>
                <w:szCs w:val="21"/>
              </w:rPr>
              <w:t>RoB</w:t>
            </w:r>
            <w:proofErr w:type="spellEnd"/>
            <w:r w:rsidRPr="006864DF">
              <w:rPr>
                <w:rFonts w:ascii="Times New Roman" w:eastAsia="Arial" w:hAnsi="Times New Roman" w:cs="Times New Roman"/>
                <w:sz w:val="21"/>
                <w:szCs w:val="21"/>
              </w:rPr>
              <w:t xml:space="preserve"> 2.0 assessment presented per study across five domains (D1–D5). Three studies: moderate risk; two studies: low risk overall.</w:t>
            </w:r>
          </w:p>
        </w:tc>
      </w:tr>
      <w:tr w:rsidR="00E700C8" w:rsidRPr="006864DF" w14:paraId="3D378A42" w14:textId="77777777" w:rsidTr="00944927">
        <w:trPr>
          <w:trHeight w:val="283"/>
          <w:jc w:val="center"/>
        </w:trPr>
        <w:tc>
          <w:tcPr>
            <w:tcW w:w="1668" w:type="dxa"/>
            <w:vAlign w:val="center"/>
          </w:tcPr>
          <w:p w14:paraId="58FD34DF" w14:textId="7BB6C814"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Results of individual studies</w:t>
            </w:r>
          </w:p>
        </w:tc>
        <w:tc>
          <w:tcPr>
            <w:tcW w:w="587" w:type="dxa"/>
            <w:vAlign w:val="center"/>
          </w:tcPr>
          <w:p w14:paraId="04E24747" w14:textId="12802857"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19</w:t>
            </w:r>
          </w:p>
        </w:tc>
        <w:tc>
          <w:tcPr>
            <w:tcW w:w="7776" w:type="dxa"/>
            <w:vAlign w:val="center"/>
          </w:tcPr>
          <w:p w14:paraId="77D5105C" w14:textId="2E26AF4D"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 xml:space="preserve">For all outcomes, present, for each study: (a) summary statistics for each group (where appropriate) and (b) an effect </w:t>
            </w:r>
            <w:proofErr w:type="gramStart"/>
            <w:r w:rsidRPr="00611EAD">
              <w:rPr>
                <w:rFonts w:ascii="Times New Roman" w:hAnsi="Times New Roman" w:cs="Times New Roman"/>
                <w:sz w:val="21"/>
                <w:szCs w:val="21"/>
              </w:rPr>
              <w:t>estimate</w:t>
            </w:r>
            <w:proofErr w:type="gramEnd"/>
            <w:r w:rsidRPr="00611EAD">
              <w:rPr>
                <w:rFonts w:ascii="Times New Roman" w:hAnsi="Times New Roman" w:cs="Times New Roman"/>
                <w:sz w:val="21"/>
                <w:szCs w:val="21"/>
              </w:rPr>
              <w:t xml:space="preserve"> and its precision (</w:t>
            </w:r>
            <w:r w:rsidRPr="00611EAD">
              <w:rPr>
                <w:rFonts w:ascii="Times New Roman" w:hAnsi="Times New Roman" w:cs="Times New Roman"/>
                <w:i/>
                <w:iCs/>
                <w:sz w:val="21"/>
                <w:szCs w:val="21"/>
              </w:rPr>
              <w:t>e.g.</w:t>
            </w:r>
            <w:r w:rsidR="00F3729E" w:rsidRPr="00611EAD">
              <w:rPr>
                <w:rFonts w:ascii="Times New Roman" w:hAnsi="Times New Roman" w:cs="Times New Roman"/>
                <w:sz w:val="21"/>
                <w:szCs w:val="21"/>
              </w:rPr>
              <w:t>,</w:t>
            </w:r>
            <w:r w:rsidRPr="00611EAD">
              <w:rPr>
                <w:rFonts w:ascii="Times New Roman" w:hAnsi="Times New Roman" w:cs="Times New Roman"/>
                <w:sz w:val="21"/>
                <w:szCs w:val="21"/>
              </w:rPr>
              <w:t xml:space="preserve"> confidence/credible interval), ideally using structured tables or plots.</w:t>
            </w:r>
          </w:p>
        </w:tc>
        <w:tc>
          <w:tcPr>
            <w:tcW w:w="5169" w:type="dxa"/>
            <w:vAlign w:val="center"/>
          </w:tcPr>
          <w:p w14:paraId="43E181A6" w14:textId="67763314"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 xml:space="preserve">Section 3.1 &amp; </w:t>
            </w:r>
            <w:r w:rsidRPr="006864DF">
              <w:rPr>
                <w:rFonts w:ascii="Times New Roman" w:eastAsia="Arial" w:hAnsi="Times New Roman" w:cs="Times New Roman"/>
                <w:b/>
                <w:bCs/>
                <w:sz w:val="21"/>
                <w:szCs w:val="21"/>
              </w:rPr>
              <w:t>Supplementary material 2</w:t>
            </w:r>
            <w:r w:rsidRPr="006864DF">
              <w:rPr>
                <w:rFonts w:ascii="Times New Roman" w:eastAsia="Arial" w:hAnsi="Times New Roman" w:cs="Times New Roman"/>
                <w:sz w:val="21"/>
                <w:szCs w:val="21"/>
              </w:rPr>
              <w:t>—Results reported narratively per study (clinical success, gingival health, parental satisfaction). No pooled estimates due to narrative synthesis design; individual study findings summarised.</w:t>
            </w:r>
          </w:p>
        </w:tc>
      </w:tr>
      <w:tr w:rsidR="00E700C8" w:rsidRPr="006864DF" w14:paraId="58431A59" w14:textId="77777777" w:rsidTr="00944927">
        <w:trPr>
          <w:trHeight w:val="283"/>
          <w:jc w:val="center"/>
        </w:trPr>
        <w:tc>
          <w:tcPr>
            <w:tcW w:w="1668" w:type="dxa"/>
            <w:vMerge w:val="restart"/>
            <w:vAlign w:val="center"/>
          </w:tcPr>
          <w:p w14:paraId="16BFCE5C" w14:textId="5CEB4FB4"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Results of syntheses</w:t>
            </w:r>
          </w:p>
        </w:tc>
        <w:tc>
          <w:tcPr>
            <w:tcW w:w="587" w:type="dxa"/>
            <w:vAlign w:val="center"/>
          </w:tcPr>
          <w:p w14:paraId="575C64BB" w14:textId="2CC28911"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20a</w:t>
            </w:r>
          </w:p>
        </w:tc>
        <w:tc>
          <w:tcPr>
            <w:tcW w:w="7776" w:type="dxa"/>
            <w:vAlign w:val="center"/>
          </w:tcPr>
          <w:p w14:paraId="0E913473" w14:textId="161B441E"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For each synthesis, briefly summarise the characteristics and risk of bias among contributing studies.</w:t>
            </w:r>
          </w:p>
        </w:tc>
        <w:tc>
          <w:tcPr>
            <w:tcW w:w="5169" w:type="dxa"/>
            <w:vAlign w:val="center"/>
          </w:tcPr>
          <w:p w14:paraId="7395E36F" w14:textId="56BFDA81"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 xml:space="preserve">Discussion—Narrative synthesis of five RCTs. Three with moderate </w:t>
            </w:r>
            <w:proofErr w:type="spellStart"/>
            <w:r w:rsidRPr="006864DF">
              <w:rPr>
                <w:rFonts w:ascii="Times New Roman" w:eastAsia="Arial" w:hAnsi="Times New Roman" w:cs="Times New Roman"/>
                <w:sz w:val="21"/>
                <w:szCs w:val="21"/>
              </w:rPr>
              <w:t>RoB</w:t>
            </w:r>
            <w:proofErr w:type="spellEnd"/>
            <w:r w:rsidRPr="006864DF">
              <w:rPr>
                <w:rFonts w:ascii="Times New Roman" w:eastAsia="Arial" w:hAnsi="Times New Roman" w:cs="Times New Roman"/>
                <w:sz w:val="21"/>
                <w:szCs w:val="21"/>
              </w:rPr>
              <w:t xml:space="preserve">, two with low </w:t>
            </w:r>
            <w:proofErr w:type="spellStart"/>
            <w:r w:rsidRPr="006864DF">
              <w:rPr>
                <w:rFonts w:ascii="Times New Roman" w:eastAsia="Arial" w:hAnsi="Times New Roman" w:cs="Times New Roman"/>
                <w:sz w:val="21"/>
                <w:szCs w:val="21"/>
              </w:rPr>
              <w:t>RoB</w:t>
            </w:r>
            <w:proofErr w:type="spellEnd"/>
            <w:r w:rsidRPr="006864DF">
              <w:rPr>
                <w:rFonts w:ascii="Times New Roman" w:eastAsia="Arial" w:hAnsi="Times New Roman" w:cs="Times New Roman"/>
                <w:sz w:val="21"/>
                <w:szCs w:val="21"/>
              </w:rPr>
              <w:t>. Heterogeneity in methodology and follow-up noted.</w:t>
            </w:r>
          </w:p>
        </w:tc>
      </w:tr>
      <w:tr w:rsidR="00E700C8" w:rsidRPr="006864DF" w14:paraId="29B5C9A7" w14:textId="77777777" w:rsidTr="00944927">
        <w:trPr>
          <w:trHeight w:val="283"/>
          <w:jc w:val="center"/>
        </w:trPr>
        <w:tc>
          <w:tcPr>
            <w:tcW w:w="1668" w:type="dxa"/>
            <w:vMerge/>
            <w:vAlign w:val="center"/>
          </w:tcPr>
          <w:p w14:paraId="4760E726" w14:textId="77777777" w:rsidR="00E700C8" w:rsidRPr="00611EAD" w:rsidRDefault="00E700C8" w:rsidP="00F3729E">
            <w:pPr>
              <w:pStyle w:val="Default"/>
              <w:rPr>
                <w:rFonts w:ascii="Times New Roman" w:hAnsi="Times New Roman" w:cs="Times New Roman"/>
                <w:sz w:val="21"/>
                <w:szCs w:val="21"/>
              </w:rPr>
            </w:pPr>
          </w:p>
        </w:tc>
        <w:tc>
          <w:tcPr>
            <w:tcW w:w="587" w:type="dxa"/>
            <w:vAlign w:val="center"/>
          </w:tcPr>
          <w:p w14:paraId="6B907E6F" w14:textId="57C10011"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20b</w:t>
            </w:r>
          </w:p>
        </w:tc>
        <w:tc>
          <w:tcPr>
            <w:tcW w:w="7776" w:type="dxa"/>
            <w:vAlign w:val="center"/>
          </w:tcPr>
          <w:p w14:paraId="214F5C2A" w14:textId="1D1FDACA"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Present results of all statistical syntheses conducted. If meta-analysis was done, present for each the summary estimate and its precision (</w:t>
            </w:r>
            <w:r w:rsidRPr="00611EAD">
              <w:rPr>
                <w:rFonts w:ascii="Times New Roman" w:hAnsi="Times New Roman" w:cs="Times New Roman"/>
                <w:i/>
                <w:iCs/>
                <w:sz w:val="21"/>
                <w:szCs w:val="21"/>
              </w:rPr>
              <w:t>e.g.</w:t>
            </w:r>
            <w:r w:rsidR="00F3729E" w:rsidRPr="00611EAD">
              <w:rPr>
                <w:rFonts w:ascii="Times New Roman" w:hAnsi="Times New Roman" w:cs="Times New Roman"/>
                <w:sz w:val="21"/>
                <w:szCs w:val="21"/>
              </w:rPr>
              <w:t>,</w:t>
            </w:r>
            <w:r w:rsidRPr="00611EAD">
              <w:rPr>
                <w:rFonts w:ascii="Times New Roman" w:hAnsi="Times New Roman" w:cs="Times New Roman"/>
                <w:sz w:val="21"/>
                <w:szCs w:val="21"/>
              </w:rPr>
              <w:t xml:space="preserve"> confidence/credible interval) and measures of statistical heterogeneity. If comparing groups, describe the direction of the effect.</w:t>
            </w:r>
          </w:p>
        </w:tc>
        <w:tc>
          <w:tcPr>
            <w:tcW w:w="5169" w:type="dxa"/>
            <w:vAlign w:val="center"/>
          </w:tcPr>
          <w:p w14:paraId="7C8F8A33" w14:textId="263A68CB"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Discussion—No meta-analysis; narrative synthesis only. Direction of effect described: zirconia comparable or superior to SSC for clinical/radiographic outcomes; parental satisfaction consistently higher for zirconia.</w:t>
            </w:r>
          </w:p>
        </w:tc>
      </w:tr>
      <w:tr w:rsidR="00E700C8" w:rsidRPr="006864DF" w14:paraId="4D409E67" w14:textId="77777777" w:rsidTr="00944927">
        <w:trPr>
          <w:trHeight w:val="283"/>
          <w:jc w:val="center"/>
        </w:trPr>
        <w:tc>
          <w:tcPr>
            <w:tcW w:w="1668" w:type="dxa"/>
            <w:vMerge/>
            <w:vAlign w:val="center"/>
          </w:tcPr>
          <w:p w14:paraId="1B863B38" w14:textId="77777777" w:rsidR="00E700C8" w:rsidRPr="00611EAD" w:rsidRDefault="00E700C8" w:rsidP="00F3729E">
            <w:pPr>
              <w:pStyle w:val="Default"/>
              <w:rPr>
                <w:rFonts w:ascii="Times New Roman" w:hAnsi="Times New Roman" w:cs="Times New Roman"/>
                <w:sz w:val="21"/>
                <w:szCs w:val="21"/>
              </w:rPr>
            </w:pPr>
          </w:p>
        </w:tc>
        <w:tc>
          <w:tcPr>
            <w:tcW w:w="587" w:type="dxa"/>
            <w:vAlign w:val="center"/>
          </w:tcPr>
          <w:p w14:paraId="079AA4A5" w14:textId="2DA78A39"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20c</w:t>
            </w:r>
          </w:p>
        </w:tc>
        <w:tc>
          <w:tcPr>
            <w:tcW w:w="7776" w:type="dxa"/>
            <w:vAlign w:val="center"/>
          </w:tcPr>
          <w:p w14:paraId="52AB047D" w14:textId="1605117D"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Present results of all investigations of possible causes of heterogeneity among study results.</w:t>
            </w:r>
          </w:p>
        </w:tc>
        <w:tc>
          <w:tcPr>
            <w:tcW w:w="5169" w:type="dxa"/>
            <w:vAlign w:val="center"/>
          </w:tcPr>
          <w:p w14:paraId="05D8123F" w14:textId="1DFCC4DA"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5—Sources of heterogeneity identified: differences in methodology, sample sizes, follow-up periods, and outcome definitions. Formal investigation not performed.</w:t>
            </w:r>
          </w:p>
        </w:tc>
      </w:tr>
      <w:tr w:rsidR="00E700C8" w:rsidRPr="006864DF" w14:paraId="71188ED2" w14:textId="77777777" w:rsidTr="00944927">
        <w:trPr>
          <w:trHeight w:val="283"/>
          <w:jc w:val="center"/>
        </w:trPr>
        <w:tc>
          <w:tcPr>
            <w:tcW w:w="1668" w:type="dxa"/>
            <w:vMerge/>
            <w:vAlign w:val="center"/>
          </w:tcPr>
          <w:p w14:paraId="456A0208" w14:textId="77777777" w:rsidR="00E700C8" w:rsidRPr="00611EAD" w:rsidRDefault="00E700C8" w:rsidP="00F3729E">
            <w:pPr>
              <w:pStyle w:val="Default"/>
              <w:rPr>
                <w:rFonts w:ascii="Times New Roman" w:hAnsi="Times New Roman" w:cs="Times New Roman"/>
                <w:sz w:val="21"/>
                <w:szCs w:val="21"/>
              </w:rPr>
            </w:pPr>
          </w:p>
        </w:tc>
        <w:tc>
          <w:tcPr>
            <w:tcW w:w="587" w:type="dxa"/>
            <w:vAlign w:val="center"/>
          </w:tcPr>
          <w:p w14:paraId="0EDCBE6E" w14:textId="3F83C952"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20d</w:t>
            </w:r>
          </w:p>
        </w:tc>
        <w:tc>
          <w:tcPr>
            <w:tcW w:w="7776" w:type="dxa"/>
            <w:vAlign w:val="center"/>
          </w:tcPr>
          <w:p w14:paraId="45824D6A" w14:textId="257810DB"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Present results of all sensitivity analyses conducted to assess the robustness of the synthesized results.</w:t>
            </w:r>
          </w:p>
        </w:tc>
        <w:tc>
          <w:tcPr>
            <w:tcW w:w="5169" w:type="dxa"/>
            <w:vAlign w:val="center"/>
          </w:tcPr>
          <w:p w14:paraId="32E0B1FA" w14:textId="1C82EDDB"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Not applicable—No sensitivity analyses performed; acknowledged as limitation given the small number of studies.</w:t>
            </w:r>
          </w:p>
        </w:tc>
      </w:tr>
      <w:tr w:rsidR="00E700C8" w:rsidRPr="006864DF" w14:paraId="24A249B2" w14:textId="77777777" w:rsidTr="00944927">
        <w:trPr>
          <w:trHeight w:val="283"/>
          <w:jc w:val="center"/>
        </w:trPr>
        <w:tc>
          <w:tcPr>
            <w:tcW w:w="1668" w:type="dxa"/>
            <w:vAlign w:val="center"/>
          </w:tcPr>
          <w:p w14:paraId="2156C072" w14:textId="08CC6306"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Reporting biases</w:t>
            </w:r>
          </w:p>
        </w:tc>
        <w:tc>
          <w:tcPr>
            <w:tcW w:w="587" w:type="dxa"/>
            <w:vAlign w:val="center"/>
          </w:tcPr>
          <w:p w14:paraId="18218F69" w14:textId="1C9A0302"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21</w:t>
            </w:r>
          </w:p>
        </w:tc>
        <w:tc>
          <w:tcPr>
            <w:tcW w:w="7776" w:type="dxa"/>
            <w:vAlign w:val="center"/>
          </w:tcPr>
          <w:p w14:paraId="5A87793F" w14:textId="33C34697"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Present assessments of risk of bias due to missing results (arising from reporting biases) for each synthesis assessed.</w:t>
            </w:r>
          </w:p>
        </w:tc>
        <w:tc>
          <w:tcPr>
            <w:tcW w:w="5169" w:type="dxa"/>
            <w:vAlign w:val="center"/>
          </w:tcPr>
          <w:p w14:paraId="1A435861" w14:textId="6471168C"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 xml:space="preserve">Section </w:t>
            </w:r>
            <w:r w:rsidR="00F3729E" w:rsidRPr="006864DF">
              <w:rPr>
                <w:rFonts w:ascii="Times New Roman" w:eastAsia="Arial" w:hAnsi="Times New Roman" w:cs="Times New Roman"/>
                <w:sz w:val="21"/>
                <w:szCs w:val="21"/>
              </w:rPr>
              <w:t>5</w:t>
            </w:r>
            <w:r w:rsidRPr="006864DF">
              <w:rPr>
                <w:rFonts w:ascii="Times New Roman" w:eastAsia="Arial" w:hAnsi="Times New Roman" w:cs="Times New Roman"/>
                <w:sz w:val="21"/>
                <w:szCs w:val="21"/>
              </w:rPr>
              <w:t>—Language bias acknowledged (English-only inclusion). Formal publication bias assessment (</w:t>
            </w:r>
            <w:r w:rsidRPr="006864DF">
              <w:rPr>
                <w:rFonts w:ascii="Times New Roman" w:eastAsia="Arial" w:hAnsi="Times New Roman" w:cs="Times New Roman"/>
                <w:i/>
                <w:iCs/>
                <w:sz w:val="21"/>
                <w:szCs w:val="21"/>
              </w:rPr>
              <w:t>e.g.</w:t>
            </w:r>
            <w:r w:rsidRPr="006864DF">
              <w:rPr>
                <w:rFonts w:ascii="Times New Roman" w:eastAsia="Arial" w:hAnsi="Times New Roman" w:cs="Times New Roman"/>
                <w:sz w:val="21"/>
                <w:szCs w:val="21"/>
              </w:rPr>
              <w:t>, funnel plot) not performed due to insufficient studies.</w:t>
            </w:r>
          </w:p>
        </w:tc>
      </w:tr>
      <w:tr w:rsidR="00E700C8" w:rsidRPr="006864DF" w14:paraId="0FF31967" w14:textId="77777777" w:rsidTr="00944927">
        <w:trPr>
          <w:trHeight w:val="283"/>
          <w:jc w:val="center"/>
        </w:trPr>
        <w:tc>
          <w:tcPr>
            <w:tcW w:w="1668" w:type="dxa"/>
            <w:vAlign w:val="center"/>
          </w:tcPr>
          <w:p w14:paraId="4E8D53DB" w14:textId="210510DC"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Certainty of evidence</w:t>
            </w:r>
          </w:p>
        </w:tc>
        <w:tc>
          <w:tcPr>
            <w:tcW w:w="587" w:type="dxa"/>
            <w:vAlign w:val="center"/>
          </w:tcPr>
          <w:p w14:paraId="1ED6CD28" w14:textId="3BD7828E"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22</w:t>
            </w:r>
          </w:p>
        </w:tc>
        <w:tc>
          <w:tcPr>
            <w:tcW w:w="7776" w:type="dxa"/>
            <w:vAlign w:val="center"/>
          </w:tcPr>
          <w:p w14:paraId="31892DC8" w14:textId="55B859A0"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Present assessments of certainty (or confidence) in the body of evidence for each outcome assessed.</w:t>
            </w:r>
          </w:p>
        </w:tc>
        <w:tc>
          <w:tcPr>
            <w:tcW w:w="5169" w:type="dxa"/>
            <w:vAlign w:val="center"/>
          </w:tcPr>
          <w:p w14:paraId="76AE189C" w14:textId="44D45671"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 xml:space="preserve">Section 5 &amp; Conclusions—Formal certainty assessment (GRADE) not applied. Authors note that evidence should be interpreted cautiously due to predominantly moderate </w:t>
            </w:r>
            <w:proofErr w:type="spellStart"/>
            <w:r w:rsidRPr="006864DF">
              <w:rPr>
                <w:rFonts w:ascii="Times New Roman" w:eastAsia="Arial" w:hAnsi="Times New Roman" w:cs="Times New Roman"/>
                <w:sz w:val="21"/>
                <w:szCs w:val="21"/>
              </w:rPr>
              <w:t>RoB</w:t>
            </w:r>
            <w:proofErr w:type="spellEnd"/>
            <w:r w:rsidRPr="006864DF">
              <w:rPr>
                <w:rFonts w:ascii="Times New Roman" w:eastAsia="Arial" w:hAnsi="Times New Roman" w:cs="Times New Roman"/>
                <w:sz w:val="21"/>
                <w:szCs w:val="21"/>
              </w:rPr>
              <w:t xml:space="preserve"> and methodological heterogeneity.</w:t>
            </w:r>
          </w:p>
        </w:tc>
      </w:tr>
      <w:tr w:rsidR="00E700C8" w:rsidRPr="006864DF" w14:paraId="6CE3625C" w14:textId="77777777" w:rsidTr="00944927">
        <w:trPr>
          <w:trHeight w:val="283"/>
          <w:jc w:val="center"/>
        </w:trPr>
        <w:tc>
          <w:tcPr>
            <w:tcW w:w="10031" w:type="dxa"/>
            <w:gridSpan w:val="3"/>
            <w:shd w:val="clear" w:color="auto" w:fill="FFFFCC"/>
            <w:vAlign w:val="center"/>
          </w:tcPr>
          <w:p w14:paraId="485952A3" w14:textId="67DA4D5B"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b/>
                <w:bCs/>
                <w:sz w:val="21"/>
                <w:szCs w:val="21"/>
              </w:rPr>
              <w:t>DISCUSSION</w:t>
            </w:r>
          </w:p>
        </w:tc>
        <w:tc>
          <w:tcPr>
            <w:tcW w:w="5169" w:type="dxa"/>
            <w:shd w:val="clear" w:color="auto" w:fill="FFFFCC"/>
            <w:vAlign w:val="center"/>
          </w:tcPr>
          <w:p w14:paraId="25C40AE9" w14:textId="77777777" w:rsidR="00E700C8" w:rsidRPr="00611EAD" w:rsidRDefault="00E700C8" w:rsidP="00F3729E">
            <w:pPr>
              <w:pStyle w:val="Default"/>
              <w:jc w:val="center"/>
              <w:rPr>
                <w:rFonts w:ascii="Times New Roman" w:hAnsi="Times New Roman" w:cs="Times New Roman"/>
                <w:color w:val="auto"/>
                <w:sz w:val="21"/>
                <w:szCs w:val="21"/>
              </w:rPr>
            </w:pPr>
          </w:p>
        </w:tc>
      </w:tr>
      <w:tr w:rsidR="00E700C8" w:rsidRPr="006864DF" w14:paraId="44C0D626" w14:textId="77777777" w:rsidTr="00944927">
        <w:trPr>
          <w:trHeight w:val="283"/>
          <w:jc w:val="center"/>
        </w:trPr>
        <w:tc>
          <w:tcPr>
            <w:tcW w:w="1668" w:type="dxa"/>
            <w:vMerge w:val="restart"/>
            <w:vAlign w:val="center"/>
          </w:tcPr>
          <w:p w14:paraId="6A415BD4" w14:textId="5A64794C"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Discussion</w:t>
            </w:r>
          </w:p>
        </w:tc>
        <w:tc>
          <w:tcPr>
            <w:tcW w:w="587" w:type="dxa"/>
            <w:vAlign w:val="center"/>
          </w:tcPr>
          <w:p w14:paraId="686CD052" w14:textId="6C149016"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23a</w:t>
            </w:r>
          </w:p>
        </w:tc>
        <w:tc>
          <w:tcPr>
            <w:tcW w:w="7776" w:type="dxa"/>
            <w:vAlign w:val="center"/>
          </w:tcPr>
          <w:p w14:paraId="3180C0BE" w14:textId="4F3205C1"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Provide a general interpretation of the results in the context of other evidence.</w:t>
            </w:r>
          </w:p>
        </w:tc>
        <w:tc>
          <w:tcPr>
            <w:tcW w:w="5169" w:type="dxa"/>
            <w:vAlign w:val="center"/>
          </w:tcPr>
          <w:p w14:paraId="336F0287" w14:textId="119EF0E3"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 xml:space="preserve">Section 4—Results interpreted in context of prior literature (Sharaf 2004, </w:t>
            </w:r>
            <w:proofErr w:type="spellStart"/>
            <w:r w:rsidRPr="006864DF">
              <w:rPr>
                <w:rFonts w:ascii="Times New Roman" w:eastAsia="Arial" w:hAnsi="Times New Roman" w:cs="Times New Roman"/>
                <w:sz w:val="21"/>
                <w:szCs w:val="21"/>
              </w:rPr>
              <w:t>Checchio</w:t>
            </w:r>
            <w:proofErr w:type="spellEnd"/>
            <w:r w:rsidRPr="006864DF">
              <w:rPr>
                <w:rFonts w:ascii="Times New Roman" w:eastAsia="Arial" w:hAnsi="Times New Roman" w:cs="Times New Roman"/>
                <w:sz w:val="21"/>
                <w:szCs w:val="21"/>
              </w:rPr>
              <w:t xml:space="preserve"> 1983, Myers 1980, Webber 1974, Kara 2014). Zirconia crowns found comparable or superior to SSC for gingival health, clinical success, and parental satisfaction.</w:t>
            </w:r>
          </w:p>
        </w:tc>
      </w:tr>
      <w:tr w:rsidR="00E700C8" w:rsidRPr="006864DF" w14:paraId="0A24CE29" w14:textId="77777777" w:rsidTr="00944927">
        <w:trPr>
          <w:trHeight w:val="283"/>
          <w:jc w:val="center"/>
        </w:trPr>
        <w:tc>
          <w:tcPr>
            <w:tcW w:w="1668" w:type="dxa"/>
            <w:vMerge/>
            <w:vAlign w:val="center"/>
          </w:tcPr>
          <w:p w14:paraId="34E4593B" w14:textId="6FA37964" w:rsidR="00E700C8" w:rsidRPr="00611EAD" w:rsidRDefault="00E700C8" w:rsidP="00F3729E">
            <w:pPr>
              <w:pStyle w:val="Default"/>
              <w:rPr>
                <w:rFonts w:ascii="Times New Roman" w:hAnsi="Times New Roman" w:cs="Times New Roman"/>
                <w:sz w:val="21"/>
                <w:szCs w:val="21"/>
              </w:rPr>
            </w:pPr>
          </w:p>
        </w:tc>
        <w:tc>
          <w:tcPr>
            <w:tcW w:w="587" w:type="dxa"/>
            <w:vAlign w:val="center"/>
          </w:tcPr>
          <w:p w14:paraId="373FF5B7" w14:textId="611267E8"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23b</w:t>
            </w:r>
          </w:p>
        </w:tc>
        <w:tc>
          <w:tcPr>
            <w:tcW w:w="7776" w:type="dxa"/>
            <w:vAlign w:val="center"/>
          </w:tcPr>
          <w:p w14:paraId="2BC239AF" w14:textId="0A4D3987"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Discuss any limitations of the evidence included in the review.</w:t>
            </w:r>
          </w:p>
        </w:tc>
        <w:tc>
          <w:tcPr>
            <w:tcW w:w="5169" w:type="dxa"/>
            <w:vAlign w:val="center"/>
          </w:tcPr>
          <w:p w14:paraId="552BBDFF" w14:textId="502B88A4"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5—Limitations of included studies: mostly observational design, potential selection bias, investigator subjectivity, heterogeneous outcome definitions and follow-up periods.</w:t>
            </w:r>
          </w:p>
        </w:tc>
      </w:tr>
      <w:tr w:rsidR="00E700C8" w:rsidRPr="006864DF" w14:paraId="1CBB3F4F" w14:textId="77777777" w:rsidTr="00944927">
        <w:trPr>
          <w:trHeight w:val="283"/>
          <w:jc w:val="center"/>
        </w:trPr>
        <w:tc>
          <w:tcPr>
            <w:tcW w:w="1668" w:type="dxa"/>
            <w:vMerge/>
            <w:vAlign w:val="center"/>
          </w:tcPr>
          <w:p w14:paraId="3276A062" w14:textId="77777777" w:rsidR="00E700C8" w:rsidRPr="00611EAD" w:rsidRDefault="00E700C8" w:rsidP="00F3729E">
            <w:pPr>
              <w:pStyle w:val="Default"/>
              <w:rPr>
                <w:rFonts w:ascii="Times New Roman" w:hAnsi="Times New Roman" w:cs="Times New Roman"/>
                <w:sz w:val="21"/>
                <w:szCs w:val="21"/>
              </w:rPr>
            </w:pPr>
          </w:p>
        </w:tc>
        <w:tc>
          <w:tcPr>
            <w:tcW w:w="587" w:type="dxa"/>
            <w:vAlign w:val="center"/>
          </w:tcPr>
          <w:p w14:paraId="0BF3966A" w14:textId="50F35F9B"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23c</w:t>
            </w:r>
          </w:p>
        </w:tc>
        <w:tc>
          <w:tcPr>
            <w:tcW w:w="7776" w:type="dxa"/>
            <w:vAlign w:val="center"/>
          </w:tcPr>
          <w:p w14:paraId="1ADE0693" w14:textId="23A79880"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Discuss any limitations of the review processes used.</w:t>
            </w:r>
          </w:p>
        </w:tc>
        <w:tc>
          <w:tcPr>
            <w:tcW w:w="5169" w:type="dxa"/>
            <w:vAlign w:val="center"/>
          </w:tcPr>
          <w:p w14:paraId="52AEF35E" w14:textId="25A74D3C"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Section 5—Language bias (English only); small number of included studies (n</w:t>
            </w:r>
            <w:r w:rsidR="00F3729E" w:rsidRPr="006864DF">
              <w:rPr>
                <w:rFonts w:ascii="Times New Roman" w:eastAsia="Arial" w:hAnsi="Times New Roman" w:cs="Times New Roman"/>
                <w:sz w:val="21"/>
                <w:szCs w:val="21"/>
              </w:rPr>
              <w:t xml:space="preserve"> </w:t>
            </w:r>
            <w:r w:rsidRPr="006864DF">
              <w:rPr>
                <w:rFonts w:ascii="Times New Roman" w:eastAsia="Arial" w:hAnsi="Times New Roman" w:cs="Times New Roman"/>
                <w:sz w:val="21"/>
                <w:szCs w:val="21"/>
              </w:rPr>
              <w:t>=</w:t>
            </w:r>
            <w:r w:rsidR="00F3729E" w:rsidRPr="006864DF">
              <w:rPr>
                <w:rFonts w:ascii="Times New Roman" w:eastAsia="Arial" w:hAnsi="Times New Roman" w:cs="Times New Roman"/>
                <w:sz w:val="21"/>
                <w:szCs w:val="21"/>
              </w:rPr>
              <w:t xml:space="preserve"> </w:t>
            </w:r>
            <w:r w:rsidRPr="006864DF">
              <w:rPr>
                <w:rFonts w:ascii="Times New Roman" w:eastAsia="Arial" w:hAnsi="Times New Roman" w:cs="Times New Roman"/>
                <w:sz w:val="21"/>
                <w:szCs w:val="21"/>
              </w:rPr>
              <w:t>5, 600 teeth); differences in methodology limiting direct comparisons.</w:t>
            </w:r>
          </w:p>
        </w:tc>
      </w:tr>
      <w:tr w:rsidR="00E700C8" w:rsidRPr="006864DF" w14:paraId="52BD6520" w14:textId="77777777" w:rsidTr="00944927">
        <w:trPr>
          <w:trHeight w:val="283"/>
          <w:jc w:val="center"/>
        </w:trPr>
        <w:tc>
          <w:tcPr>
            <w:tcW w:w="1668" w:type="dxa"/>
            <w:vMerge/>
            <w:vAlign w:val="center"/>
          </w:tcPr>
          <w:p w14:paraId="4105AB4C" w14:textId="6D74E577" w:rsidR="00E700C8" w:rsidRPr="00611EAD" w:rsidRDefault="00E700C8" w:rsidP="00F3729E">
            <w:pPr>
              <w:pStyle w:val="Default"/>
              <w:rPr>
                <w:rFonts w:ascii="Times New Roman" w:hAnsi="Times New Roman" w:cs="Times New Roman"/>
                <w:sz w:val="21"/>
                <w:szCs w:val="21"/>
              </w:rPr>
            </w:pPr>
          </w:p>
        </w:tc>
        <w:tc>
          <w:tcPr>
            <w:tcW w:w="587" w:type="dxa"/>
            <w:vAlign w:val="center"/>
          </w:tcPr>
          <w:p w14:paraId="1189697D" w14:textId="0E388312"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23d</w:t>
            </w:r>
          </w:p>
        </w:tc>
        <w:tc>
          <w:tcPr>
            <w:tcW w:w="7776" w:type="dxa"/>
            <w:vAlign w:val="center"/>
          </w:tcPr>
          <w:p w14:paraId="5FA0A2F2" w14:textId="3F4AFFA5"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Discuss implications of the results for practice, policy, and future research.</w:t>
            </w:r>
          </w:p>
        </w:tc>
        <w:tc>
          <w:tcPr>
            <w:tcW w:w="5169" w:type="dxa"/>
            <w:vAlign w:val="center"/>
          </w:tcPr>
          <w:p w14:paraId="30980325" w14:textId="35EDFD80"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Discussion &amp; Conclusions—Zirconia crowns are a viable alternative to SSC. Larger-scale RCTs recommended. Evidence supports informed consent discussions with patients and families regarding aesthetic restorative options.</w:t>
            </w:r>
          </w:p>
        </w:tc>
      </w:tr>
      <w:tr w:rsidR="00E700C8" w:rsidRPr="006864DF" w14:paraId="51341A5A" w14:textId="77777777" w:rsidTr="00944927">
        <w:trPr>
          <w:trHeight w:val="283"/>
          <w:jc w:val="center"/>
        </w:trPr>
        <w:tc>
          <w:tcPr>
            <w:tcW w:w="10031" w:type="dxa"/>
            <w:gridSpan w:val="3"/>
            <w:shd w:val="clear" w:color="auto" w:fill="FFFFCC"/>
            <w:vAlign w:val="center"/>
          </w:tcPr>
          <w:p w14:paraId="46DD6FCA" w14:textId="732DB515"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b/>
                <w:bCs/>
                <w:sz w:val="21"/>
                <w:szCs w:val="21"/>
              </w:rPr>
              <w:t>OTHER INFORMATION</w:t>
            </w:r>
          </w:p>
        </w:tc>
        <w:tc>
          <w:tcPr>
            <w:tcW w:w="5169" w:type="dxa"/>
            <w:shd w:val="clear" w:color="auto" w:fill="FFFFCC"/>
            <w:vAlign w:val="center"/>
          </w:tcPr>
          <w:p w14:paraId="38167931" w14:textId="77777777" w:rsidR="00E700C8" w:rsidRPr="00611EAD" w:rsidRDefault="00E700C8" w:rsidP="00F3729E">
            <w:pPr>
              <w:pStyle w:val="Default"/>
              <w:jc w:val="center"/>
              <w:rPr>
                <w:rFonts w:ascii="Times New Roman" w:hAnsi="Times New Roman" w:cs="Times New Roman"/>
                <w:color w:val="auto"/>
                <w:sz w:val="21"/>
                <w:szCs w:val="21"/>
              </w:rPr>
            </w:pPr>
          </w:p>
        </w:tc>
      </w:tr>
      <w:tr w:rsidR="00E700C8" w:rsidRPr="006864DF" w14:paraId="5CF94E2D" w14:textId="77777777" w:rsidTr="00944927">
        <w:trPr>
          <w:trHeight w:val="283"/>
          <w:jc w:val="center"/>
        </w:trPr>
        <w:tc>
          <w:tcPr>
            <w:tcW w:w="1668" w:type="dxa"/>
            <w:vMerge w:val="restart"/>
            <w:vAlign w:val="center"/>
          </w:tcPr>
          <w:p w14:paraId="56E3C875" w14:textId="0768A8C8"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Registration and protocol</w:t>
            </w:r>
          </w:p>
        </w:tc>
        <w:tc>
          <w:tcPr>
            <w:tcW w:w="587" w:type="dxa"/>
            <w:vAlign w:val="center"/>
          </w:tcPr>
          <w:p w14:paraId="7B8E2191" w14:textId="46E4991C"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24a</w:t>
            </w:r>
          </w:p>
        </w:tc>
        <w:tc>
          <w:tcPr>
            <w:tcW w:w="7776" w:type="dxa"/>
            <w:vAlign w:val="center"/>
          </w:tcPr>
          <w:p w14:paraId="16AABB8D" w14:textId="7763B939"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Provide registration information for the review, including register name and registration number, or state that the review was not registered.</w:t>
            </w:r>
          </w:p>
        </w:tc>
        <w:tc>
          <w:tcPr>
            <w:tcW w:w="5169" w:type="dxa"/>
            <w:vAlign w:val="center"/>
          </w:tcPr>
          <w:p w14:paraId="2EE9DE13" w14:textId="064C3FE0"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Abstract &amp; Section 2—PROSPERO registration: CRD42023458332</w:t>
            </w:r>
          </w:p>
        </w:tc>
      </w:tr>
      <w:tr w:rsidR="00E700C8" w:rsidRPr="006864DF" w14:paraId="4C3E51C1" w14:textId="77777777" w:rsidTr="00944927">
        <w:trPr>
          <w:trHeight w:val="283"/>
          <w:jc w:val="center"/>
        </w:trPr>
        <w:tc>
          <w:tcPr>
            <w:tcW w:w="1668" w:type="dxa"/>
            <w:vMerge/>
            <w:vAlign w:val="center"/>
          </w:tcPr>
          <w:p w14:paraId="038F19BF" w14:textId="77777777" w:rsidR="00E700C8" w:rsidRPr="00611EAD" w:rsidRDefault="00E700C8" w:rsidP="00F3729E">
            <w:pPr>
              <w:pStyle w:val="Default"/>
              <w:rPr>
                <w:rFonts w:ascii="Times New Roman" w:hAnsi="Times New Roman" w:cs="Times New Roman"/>
                <w:sz w:val="21"/>
                <w:szCs w:val="21"/>
              </w:rPr>
            </w:pPr>
          </w:p>
        </w:tc>
        <w:tc>
          <w:tcPr>
            <w:tcW w:w="587" w:type="dxa"/>
            <w:vAlign w:val="center"/>
          </w:tcPr>
          <w:p w14:paraId="23DB58A7" w14:textId="4B5E40EA"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24b</w:t>
            </w:r>
          </w:p>
        </w:tc>
        <w:tc>
          <w:tcPr>
            <w:tcW w:w="7776" w:type="dxa"/>
            <w:vAlign w:val="center"/>
          </w:tcPr>
          <w:p w14:paraId="30E4D536" w14:textId="268DF153"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Indicate where the review protocol can be accessed, or state that a protocol was not prepared.</w:t>
            </w:r>
          </w:p>
        </w:tc>
        <w:tc>
          <w:tcPr>
            <w:tcW w:w="5169" w:type="dxa"/>
            <w:vAlign w:val="center"/>
          </w:tcPr>
          <w:p w14:paraId="55D44A96" w14:textId="2FA617B8"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 xml:space="preserve">Section 2—Protocol registered on PROSPERO (CRD42023458332); publicly accessible at </w:t>
            </w:r>
            <w:hyperlink r:id="rId7" w:history="1">
              <w:r w:rsidRPr="00DD3598">
                <w:rPr>
                  <w:rStyle w:val="a7"/>
                  <w:rFonts w:ascii="Times New Roman" w:eastAsia="Arial" w:hAnsi="Times New Roman" w:cs="Times New Roman"/>
                  <w:sz w:val="21"/>
                  <w:szCs w:val="21"/>
                </w:rPr>
                <w:t>www.crd.york.ac.uk/prospero/</w:t>
              </w:r>
            </w:hyperlink>
          </w:p>
        </w:tc>
      </w:tr>
      <w:tr w:rsidR="00E700C8" w:rsidRPr="006864DF" w14:paraId="131EC413" w14:textId="77777777" w:rsidTr="00944927">
        <w:trPr>
          <w:trHeight w:val="283"/>
          <w:jc w:val="center"/>
        </w:trPr>
        <w:tc>
          <w:tcPr>
            <w:tcW w:w="1668" w:type="dxa"/>
            <w:vMerge/>
            <w:vAlign w:val="center"/>
          </w:tcPr>
          <w:p w14:paraId="3F05BA64" w14:textId="77777777" w:rsidR="00E700C8" w:rsidRPr="00611EAD" w:rsidRDefault="00E700C8" w:rsidP="00F3729E">
            <w:pPr>
              <w:pStyle w:val="Default"/>
              <w:rPr>
                <w:rFonts w:ascii="Times New Roman" w:hAnsi="Times New Roman" w:cs="Times New Roman"/>
                <w:sz w:val="21"/>
                <w:szCs w:val="21"/>
              </w:rPr>
            </w:pPr>
          </w:p>
        </w:tc>
        <w:tc>
          <w:tcPr>
            <w:tcW w:w="587" w:type="dxa"/>
            <w:vAlign w:val="center"/>
          </w:tcPr>
          <w:p w14:paraId="59CC5356" w14:textId="4CC8AA70"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24c</w:t>
            </w:r>
          </w:p>
        </w:tc>
        <w:tc>
          <w:tcPr>
            <w:tcW w:w="7776" w:type="dxa"/>
            <w:vAlign w:val="center"/>
          </w:tcPr>
          <w:p w14:paraId="0EA5EF40" w14:textId="2C89FA6C"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Describe and explain any amendments to information provided at registration or in the protocol.</w:t>
            </w:r>
          </w:p>
        </w:tc>
        <w:tc>
          <w:tcPr>
            <w:tcW w:w="5169" w:type="dxa"/>
            <w:vAlign w:val="center"/>
          </w:tcPr>
          <w:p w14:paraId="0ED81809" w14:textId="370A4378"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Not reported—No amendments to the registered protocol are mentioned.</w:t>
            </w:r>
          </w:p>
        </w:tc>
      </w:tr>
      <w:tr w:rsidR="00E700C8" w:rsidRPr="006864DF" w14:paraId="10B09DA9" w14:textId="77777777" w:rsidTr="00944927">
        <w:trPr>
          <w:trHeight w:val="283"/>
          <w:jc w:val="center"/>
        </w:trPr>
        <w:tc>
          <w:tcPr>
            <w:tcW w:w="1668" w:type="dxa"/>
            <w:vAlign w:val="center"/>
          </w:tcPr>
          <w:p w14:paraId="568E03AB" w14:textId="5D180926"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Support</w:t>
            </w:r>
          </w:p>
        </w:tc>
        <w:tc>
          <w:tcPr>
            <w:tcW w:w="587" w:type="dxa"/>
            <w:vAlign w:val="center"/>
          </w:tcPr>
          <w:p w14:paraId="212FAD83" w14:textId="404A0D21"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25</w:t>
            </w:r>
          </w:p>
        </w:tc>
        <w:tc>
          <w:tcPr>
            <w:tcW w:w="7776" w:type="dxa"/>
            <w:vAlign w:val="center"/>
          </w:tcPr>
          <w:p w14:paraId="3D202DC4" w14:textId="0BEB8631"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Describe sources of financial or non-financial support for the review, and the role of the funders or sponsors in the review.</w:t>
            </w:r>
          </w:p>
        </w:tc>
        <w:tc>
          <w:tcPr>
            <w:tcW w:w="5169" w:type="dxa"/>
            <w:vAlign w:val="center"/>
          </w:tcPr>
          <w:p w14:paraId="1688945E" w14:textId="7346DDDC"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Funding section</w:t>
            </w:r>
            <w:proofErr w:type="gramStart"/>
            <w:r w:rsidRPr="006864DF">
              <w:rPr>
                <w:rFonts w:ascii="Times New Roman" w:eastAsia="Arial" w:hAnsi="Times New Roman" w:cs="Times New Roman"/>
                <w:sz w:val="21"/>
                <w:szCs w:val="21"/>
              </w:rPr>
              <w:t>—</w:t>
            </w:r>
            <w:r w:rsidR="00AF13E9">
              <w:rPr>
                <w:rFonts w:ascii="Times New Roman" w:eastAsia="Arial" w:hAnsi="Times New Roman" w:cs="Times New Roman"/>
                <w:sz w:val="21"/>
                <w:szCs w:val="21"/>
              </w:rPr>
              <w:t>“</w:t>
            </w:r>
            <w:proofErr w:type="gramEnd"/>
            <w:r w:rsidRPr="006864DF">
              <w:rPr>
                <w:rFonts w:ascii="Times New Roman" w:eastAsia="Arial" w:hAnsi="Times New Roman" w:cs="Times New Roman"/>
                <w:sz w:val="21"/>
                <w:szCs w:val="21"/>
              </w:rPr>
              <w:t>This research received no external funding</w:t>
            </w:r>
            <w:r w:rsidR="00F3729E" w:rsidRPr="006864DF">
              <w:rPr>
                <w:rFonts w:ascii="Times New Roman" w:eastAsia="Arial" w:hAnsi="Times New Roman" w:cs="Times New Roman"/>
                <w:sz w:val="21"/>
                <w:szCs w:val="21"/>
              </w:rPr>
              <w:t>”</w:t>
            </w:r>
            <w:r w:rsidRPr="006864DF">
              <w:rPr>
                <w:rFonts w:ascii="Times New Roman" w:eastAsia="Arial" w:hAnsi="Times New Roman" w:cs="Times New Roman"/>
                <w:sz w:val="21"/>
                <w:szCs w:val="21"/>
              </w:rPr>
              <w:t>.</w:t>
            </w:r>
          </w:p>
        </w:tc>
      </w:tr>
      <w:tr w:rsidR="00E700C8" w:rsidRPr="006864DF" w14:paraId="30333012" w14:textId="77777777" w:rsidTr="00944927">
        <w:trPr>
          <w:trHeight w:val="283"/>
          <w:jc w:val="center"/>
        </w:trPr>
        <w:tc>
          <w:tcPr>
            <w:tcW w:w="1668" w:type="dxa"/>
            <w:vAlign w:val="center"/>
          </w:tcPr>
          <w:p w14:paraId="27DA1532" w14:textId="5EB50F96"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Competing interests</w:t>
            </w:r>
          </w:p>
        </w:tc>
        <w:tc>
          <w:tcPr>
            <w:tcW w:w="587" w:type="dxa"/>
            <w:vAlign w:val="center"/>
          </w:tcPr>
          <w:p w14:paraId="746BF2DB" w14:textId="237CA33A"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26</w:t>
            </w:r>
          </w:p>
        </w:tc>
        <w:tc>
          <w:tcPr>
            <w:tcW w:w="7776" w:type="dxa"/>
            <w:vAlign w:val="center"/>
          </w:tcPr>
          <w:p w14:paraId="6C50B7A3" w14:textId="268C9C0D"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Declare any competing interests of review authors.</w:t>
            </w:r>
          </w:p>
        </w:tc>
        <w:tc>
          <w:tcPr>
            <w:tcW w:w="5169" w:type="dxa"/>
            <w:vAlign w:val="center"/>
          </w:tcPr>
          <w:p w14:paraId="6FA1E09F" w14:textId="61112EBC"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 xml:space="preserve">Conflict of Interest section—Authors declare no conflict of interest. G. </w:t>
            </w:r>
            <w:proofErr w:type="spellStart"/>
            <w:r w:rsidRPr="006864DF">
              <w:rPr>
                <w:rFonts w:ascii="Times New Roman" w:eastAsia="Arial" w:hAnsi="Times New Roman" w:cs="Times New Roman"/>
                <w:sz w:val="21"/>
                <w:szCs w:val="21"/>
              </w:rPr>
              <w:t>Minervini</w:t>
            </w:r>
            <w:proofErr w:type="spellEnd"/>
            <w:r w:rsidRPr="006864DF">
              <w:rPr>
                <w:rFonts w:ascii="Times New Roman" w:eastAsia="Arial" w:hAnsi="Times New Roman" w:cs="Times New Roman"/>
                <w:sz w:val="21"/>
                <w:szCs w:val="21"/>
              </w:rPr>
              <w:t xml:space="preserve"> is an Editorial Board member; his involvement in peer review was excluded and delegated to AS.</w:t>
            </w:r>
          </w:p>
        </w:tc>
      </w:tr>
      <w:tr w:rsidR="00E700C8" w:rsidRPr="006864DF" w14:paraId="7E1A8D23" w14:textId="77777777" w:rsidTr="00944927">
        <w:trPr>
          <w:trHeight w:val="283"/>
          <w:jc w:val="center"/>
        </w:trPr>
        <w:tc>
          <w:tcPr>
            <w:tcW w:w="1668" w:type="dxa"/>
            <w:vAlign w:val="center"/>
          </w:tcPr>
          <w:p w14:paraId="71A9B4E7" w14:textId="784F40E8" w:rsidR="00E700C8" w:rsidRPr="00611EAD" w:rsidRDefault="00E700C8" w:rsidP="00F3729E">
            <w:pPr>
              <w:pStyle w:val="Default"/>
              <w:rPr>
                <w:rFonts w:ascii="Times New Roman" w:hAnsi="Times New Roman" w:cs="Times New Roman"/>
                <w:sz w:val="21"/>
                <w:szCs w:val="21"/>
              </w:rPr>
            </w:pPr>
            <w:r w:rsidRPr="00611EAD">
              <w:rPr>
                <w:rFonts w:ascii="Times New Roman" w:hAnsi="Times New Roman" w:cs="Times New Roman"/>
                <w:sz w:val="21"/>
                <w:szCs w:val="21"/>
              </w:rPr>
              <w:t>Availability of data, code and other materials</w:t>
            </w:r>
          </w:p>
        </w:tc>
        <w:tc>
          <w:tcPr>
            <w:tcW w:w="587" w:type="dxa"/>
            <w:vAlign w:val="center"/>
          </w:tcPr>
          <w:p w14:paraId="168E063F" w14:textId="1CC9DD58"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27</w:t>
            </w:r>
          </w:p>
        </w:tc>
        <w:tc>
          <w:tcPr>
            <w:tcW w:w="7776" w:type="dxa"/>
            <w:vAlign w:val="center"/>
          </w:tcPr>
          <w:p w14:paraId="619249F8" w14:textId="18DC3489" w:rsidR="00E700C8" w:rsidRPr="00611EAD" w:rsidRDefault="00E700C8" w:rsidP="00F3729E">
            <w:pPr>
              <w:pStyle w:val="Default"/>
              <w:jc w:val="center"/>
              <w:rPr>
                <w:rFonts w:ascii="Times New Roman" w:hAnsi="Times New Roman" w:cs="Times New Roman"/>
                <w:sz w:val="21"/>
                <w:szCs w:val="21"/>
              </w:rPr>
            </w:pPr>
            <w:r w:rsidRPr="00611EAD">
              <w:rPr>
                <w:rFonts w:ascii="Times New Roman" w:hAnsi="Times New Roman" w:cs="Times New Roman"/>
                <w:sz w:val="21"/>
                <w:szCs w:val="21"/>
              </w:rPr>
              <w:t>Report which of the following are publicly available and where they can be found: template data collection forms; data extracted from included studies; data used for all analyses; analytic code; any other materials used in the review.</w:t>
            </w:r>
          </w:p>
        </w:tc>
        <w:tc>
          <w:tcPr>
            <w:tcW w:w="5169" w:type="dxa"/>
            <w:vAlign w:val="center"/>
          </w:tcPr>
          <w:p w14:paraId="442C99F1" w14:textId="7B5B4B8E" w:rsidR="00E700C8" w:rsidRPr="00611EAD" w:rsidRDefault="00E700C8" w:rsidP="00F3729E">
            <w:pPr>
              <w:pStyle w:val="Default"/>
              <w:jc w:val="center"/>
              <w:rPr>
                <w:rFonts w:ascii="Times New Roman" w:hAnsi="Times New Roman" w:cs="Times New Roman"/>
                <w:color w:val="auto"/>
                <w:sz w:val="21"/>
                <w:szCs w:val="21"/>
              </w:rPr>
            </w:pPr>
            <w:r w:rsidRPr="006864DF">
              <w:rPr>
                <w:rFonts w:ascii="Times New Roman" w:eastAsia="Arial" w:hAnsi="Times New Roman" w:cs="Times New Roman"/>
                <w:sz w:val="21"/>
                <w:szCs w:val="21"/>
              </w:rPr>
              <w:t>Availability of Data and Materials section—Datasets available within the article. No additional data available. PRISMA 2009 checklist and study characteristics table provided as Supplementary materials 1 and 2.</w:t>
            </w:r>
          </w:p>
        </w:tc>
      </w:tr>
    </w:tbl>
    <w:p w14:paraId="7AC394C9" w14:textId="5C1BF5E1" w:rsidR="00FB3483" w:rsidRPr="00EC6628" w:rsidRDefault="00FB3483" w:rsidP="00EC6628">
      <w:pPr>
        <w:pStyle w:val="aa"/>
      </w:pPr>
      <w:r w:rsidRPr="00EC6628">
        <w:t xml:space="preserve">From: </w:t>
      </w:r>
      <w:r w:rsidR="00461576" w:rsidRPr="00EC6628">
        <w:t xml:space="preserve">Page MJ, McKenzie JE, </w:t>
      </w:r>
      <w:proofErr w:type="spellStart"/>
      <w:r w:rsidR="00461576" w:rsidRPr="00EC6628">
        <w:t>Bossuyt</w:t>
      </w:r>
      <w:proofErr w:type="spellEnd"/>
      <w:r w:rsidR="00461576" w:rsidRPr="00EC6628">
        <w:t xml:space="preserve"> PM, </w:t>
      </w:r>
      <w:proofErr w:type="spellStart"/>
      <w:r w:rsidR="00461576" w:rsidRPr="00EC6628">
        <w:t>Boutron</w:t>
      </w:r>
      <w:proofErr w:type="spellEnd"/>
      <w:r w:rsidR="00461576" w:rsidRPr="00EC6628">
        <w:t xml:space="preserve"> I, Hoffmann TC, Mulrow CD, </w:t>
      </w:r>
      <w:r w:rsidR="00461576" w:rsidRPr="00EC6628">
        <w:rPr>
          <w:i/>
          <w:iCs/>
        </w:rPr>
        <w:t>et al</w:t>
      </w:r>
      <w:r w:rsidR="00461576" w:rsidRPr="00EC6628">
        <w:t>. The PRISMA 2020 statement: an updated guideline for reporting systematic reviews.</w:t>
      </w:r>
      <w:r w:rsidR="0077253C" w:rsidRPr="00EC6628">
        <w:t xml:space="preserve"> BMJ 2021;</w:t>
      </w:r>
      <w:r w:rsidR="0077525A" w:rsidRPr="00EC6628">
        <w:t xml:space="preserve"> </w:t>
      </w:r>
      <w:r w:rsidR="0077253C" w:rsidRPr="00EC6628">
        <w:t>372:</w:t>
      </w:r>
      <w:r w:rsidR="0077525A" w:rsidRPr="00EC6628">
        <w:t xml:space="preserve"> </w:t>
      </w:r>
      <w:r w:rsidR="0077253C" w:rsidRPr="00EC6628">
        <w:t>n71</w:t>
      </w:r>
      <w:r w:rsidR="00461576" w:rsidRPr="00EC6628">
        <w:t>.</w:t>
      </w:r>
      <w:r w:rsidR="0077253C" w:rsidRPr="00EC6628">
        <w:t xml:space="preserve"> </w:t>
      </w:r>
      <w:proofErr w:type="spellStart"/>
      <w:r w:rsidR="0077253C" w:rsidRPr="00EC6628">
        <w:t>doi</w:t>
      </w:r>
      <w:proofErr w:type="spellEnd"/>
      <w:r w:rsidR="0077253C" w:rsidRPr="00EC6628">
        <w:t>: 10.1136/</w:t>
      </w:r>
      <w:proofErr w:type="gramStart"/>
      <w:r w:rsidR="0077253C" w:rsidRPr="00EC6628">
        <w:t>bmj.n</w:t>
      </w:r>
      <w:proofErr w:type="gramEnd"/>
      <w:r w:rsidR="0077253C" w:rsidRPr="00EC6628">
        <w:t>71</w:t>
      </w:r>
      <w:r w:rsidR="005A190C" w:rsidRPr="00EC6628">
        <w:t xml:space="preserve">. This work is licensed under CC BY 4.0. To view a copy of this license, visit </w:t>
      </w:r>
      <w:hyperlink r:id="rId8" w:history="1">
        <w:r w:rsidR="005A190C" w:rsidRPr="00EC6628">
          <w:rPr>
            <w:rStyle w:val="a7"/>
          </w:rPr>
          <w:t>https://creativecommons.org/licenses/by/4.0/</w:t>
        </w:r>
      </w:hyperlink>
    </w:p>
    <w:p w14:paraId="043B1B95" w14:textId="6A9DE716" w:rsidR="0077525A" w:rsidRPr="0077525A" w:rsidRDefault="0077525A" w:rsidP="00EC6628">
      <w:pPr>
        <w:pStyle w:val="aa"/>
      </w:pPr>
    </w:p>
    <w:p w14:paraId="46B72D87" w14:textId="77777777" w:rsidR="0077525A" w:rsidRPr="0077525A" w:rsidRDefault="0077525A" w:rsidP="00EC6628">
      <w:pPr>
        <w:pStyle w:val="aa"/>
        <w:rPr>
          <w:lang w:val="da-DK"/>
        </w:rPr>
      </w:pPr>
    </w:p>
    <w:sectPr w:rsidR="0077525A" w:rsidRPr="0077525A" w:rsidSect="007C0B6F">
      <w:headerReference w:type="even" r:id="rId9"/>
      <w:headerReference w:type="default" r:id="rId10"/>
      <w:footerReference w:type="even" r:id="rId11"/>
      <w:footerReference w:type="default" r:id="rId12"/>
      <w:headerReference w:type="first" r:id="rId13"/>
      <w:footerReference w:type="first" r:id="rId14"/>
      <w:pgSz w:w="15840" w:h="12240" w:orient="landscape"/>
      <w:pgMar w:top="992" w:right="992" w:bottom="992" w:left="992" w:header="283" w:footer="113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ADCDA" w14:textId="77777777" w:rsidR="00201359" w:rsidRDefault="00201359">
      <w:pPr>
        <w:ind w:firstLine="420"/>
      </w:pPr>
      <w:r>
        <w:separator/>
      </w:r>
    </w:p>
  </w:endnote>
  <w:endnote w:type="continuationSeparator" w:id="0">
    <w:p w14:paraId="0ED6F8B8" w14:textId="77777777" w:rsidR="00201359" w:rsidRDefault="00201359">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imbusRomNo9L">
    <w:panose1 w:val="01010103010101010101"/>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FC8F3" w14:textId="77777777" w:rsidR="007C0B6F" w:rsidRDefault="007C0B6F">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798C3" w14:textId="77777777" w:rsidR="00611EAD" w:rsidRDefault="00611EAD">
    <w:pPr>
      <w:pStyle w:val="a5"/>
      <w:spacing w:before="120"/>
      <w:ind w:firstLine="360"/>
      <w:jc w:val="center"/>
    </w:pPr>
    <w:r>
      <w:fldChar w:fldCharType="begin"/>
    </w:r>
    <w:r>
      <w:instrText>PAGE   \* MERGEFORMAT</w:instrText>
    </w:r>
    <w:r>
      <w:fldChar w:fldCharType="separate"/>
    </w:r>
    <w:r>
      <w:rPr>
        <w:lang w:val="zh-CN"/>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824FA" w14:textId="77777777" w:rsidR="007C0B6F" w:rsidRDefault="007C0B6F">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32EFA" w14:textId="77777777" w:rsidR="00201359" w:rsidRDefault="00201359">
      <w:pPr>
        <w:ind w:firstLine="420"/>
      </w:pPr>
      <w:r>
        <w:separator/>
      </w:r>
    </w:p>
  </w:footnote>
  <w:footnote w:type="continuationSeparator" w:id="0">
    <w:p w14:paraId="110FAC65" w14:textId="77777777" w:rsidR="00201359" w:rsidRDefault="00201359">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F0402" w14:textId="77777777" w:rsidR="007C0B6F" w:rsidRDefault="007C0B6F">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71332DE8" w:rsidR="00947707" w:rsidRPr="00930A31" w:rsidRDefault="00EC6628" w:rsidP="00080F7E">
    <w:pPr>
      <w:pStyle w:val="CM2"/>
      <w:ind w:left="720"/>
      <w:jc w:val="both"/>
      <w:rPr>
        <w:rFonts w:ascii="Lucida Sans" w:hAnsi="Lucida Sans"/>
        <w:sz w:val="20"/>
        <w:szCs w:val="20"/>
      </w:rPr>
    </w:pPr>
    <w:r>
      <w:rPr>
        <w:noProof/>
      </w:rPr>
      <w:pict w14:anchorId="3B3A1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0;margin-top:-14.5pt;width:40.9pt;height:39pt;z-index:251657728;mso-wrap-edited:f;mso-width-percent:0;mso-height-percent:0;mso-position-horizontal-relative:text;mso-position-vertical-relative:text;mso-width-percent:0;mso-height-percent:0">
          <v:imagedata r:id="rId1" o:title="Prisma-logo-Colour-white-BG"/>
          <w10:wrap type="square"/>
        </v:shape>
      </w:pict>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584CF" w14:textId="77777777" w:rsidR="007C0B6F" w:rsidRDefault="007C0B6F">
    <w:pPr>
      <w:pStyle w:val="a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61A69"/>
    <w:multiLevelType w:val="multilevel"/>
    <w:tmpl w:val="82FED58A"/>
    <w:lvl w:ilvl="0">
      <w:start w:val="1"/>
      <w:numFmt w:val="decimal"/>
      <w:lvlRestart w:val="0"/>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7D8C2817"/>
    <w:multiLevelType w:val="multilevel"/>
    <w:tmpl w:val="ED0EBCF2"/>
    <w:lvl w:ilvl="0">
      <w:start w:val="1"/>
      <w:numFmt w:val="decimal"/>
      <w:lvlRestart w:val="0"/>
      <w:suff w:val="space"/>
      <w:lvlText w:val="%1."/>
      <w:lvlJc w:val="left"/>
      <w:pPr>
        <w:ind w:left="432" w:hanging="432"/>
      </w:pPr>
    </w:lvl>
    <w:lvl w:ilvl="1">
      <w:start w:val="1"/>
      <w:numFmt w:val="decimal"/>
      <w:pStyle w:val="2"/>
      <w:suff w:val="space"/>
      <w:lvlText w:val="%1.%2"/>
      <w:lvlJc w:val="left"/>
      <w:pPr>
        <w:ind w:left="576" w:hanging="576"/>
      </w:pPr>
    </w:lvl>
    <w:lvl w:ilvl="2">
      <w:start w:val="1"/>
      <w:numFmt w:val="decimal"/>
      <w:pStyle w:val="3"/>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1"/>
  </w:num>
  <w:num w:numId="3">
    <w:abstractNumId w:val="0"/>
  </w:num>
  <w:num w:numId="4">
    <w:abstractNumId w:val="0"/>
  </w:num>
  <w:num w:numId="5">
    <w:abstractNumId w:val="0"/>
  </w:num>
  <w:num w:numId="6">
    <w:abstractNumId w:val="0"/>
  </w:num>
  <w:num w:numId="7">
    <w:abstractNumId w:val="1"/>
  </w:num>
  <w:num w:numId="8">
    <w:abstractNumId w:val="1"/>
  </w:num>
  <w:num w:numId="9">
    <w:abstractNumId w:val="0"/>
  </w:num>
  <w:num w:numId="10">
    <w:abstractNumId w:val="0"/>
  </w:num>
  <w:num w:numId="11">
    <w:abstractNumId w:val="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080F7E"/>
    <w:rsid w:val="00150BE1"/>
    <w:rsid w:val="00152CDB"/>
    <w:rsid w:val="0018323E"/>
    <w:rsid w:val="00190C83"/>
    <w:rsid w:val="00201359"/>
    <w:rsid w:val="00205692"/>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11EAD"/>
    <w:rsid w:val="00640172"/>
    <w:rsid w:val="006864DF"/>
    <w:rsid w:val="006E5FE2"/>
    <w:rsid w:val="006F3BA6"/>
    <w:rsid w:val="00726794"/>
    <w:rsid w:val="0075137B"/>
    <w:rsid w:val="0077253C"/>
    <w:rsid w:val="0077525A"/>
    <w:rsid w:val="007C0B6F"/>
    <w:rsid w:val="008412D5"/>
    <w:rsid w:val="008A3EAE"/>
    <w:rsid w:val="008E2C91"/>
    <w:rsid w:val="00930A31"/>
    <w:rsid w:val="00944927"/>
    <w:rsid w:val="00947707"/>
    <w:rsid w:val="009827E5"/>
    <w:rsid w:val="00A215D2"/>
    <w:rsid w:val="00A86593"/>
    <w:rsid w:val="00AA7598"/>
    <w:rsid w:val="00AB79CE"/>
    <w:rsid w:val="00AD3EEE"/>
    <w:rsid w:val="00AE4BBD"/>
    <w:rsid w:val="00AF13E9"/>
    <w:rsid w:val="00B51910"/>
    <w:rsid w:val="00B730D1"/>
    <w:rsid w:val="00C22710"/>
    <w:rsid w:val="00D95D84"/>
    <w:rsid w:val="00DC4F19"/>
    <w:rsid w:val="00DD3598"/>
    <w:rsid w:val="00E324A8"/>
    <w:rsid w:val="00E66E3A"/>
    <w:rsid w:val="00E700C8"/>
    <w:rsid w:val="00EB610E"/>
    <w:rsid w:val="00EC6628"/>
    <w:rsid w:val="00F3729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semiHidden="1" w:unhideWhenUsed="1" w:qFormat="1"/>
    <w:lsdException w:name="line number" w:uiPriority="99"/>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0B6F"/>
    <w:pPr>
      <w:widowControl w:val="0"/>
      <w:ind w:firstLineChars="200" w:firstLine="200"/>
      <w:jc w:val="both"/>
    </w:pPr>
    <w:rPr>
      <w:rFonts w:eastAsia="Times New Roman"/>
      <w:kern w:val="2"/>
      <w:sz w:val="21"/>
      <w:szCs w:val="21"/>
    </w:rPr>
  </w:style>
  <w:style w:type="paragraph" w:styleId="1">
    <w:name w:val="heading 1"/>
    <w:aliases w:val="一级标题"/>
    <w:basedOn w:val="a"/>
    <w:next w:val="a"/>
    <w:link w:val="10"/>
    <w:autoRedefine/>
    <w:uiPriority w:val="1"/>
    <w:qFormat/>
    <w:rsid w:val="007C0B6F"/>
    <w:pPr>
      <w:autoSpaceDE w:val="0"/>
      <w:autoSpaceDN w:val="0"/>
      <w:adjustRightInd w:val="0"/>
      <w:spacing w:beforeLines="100" w:before="312" w:afterLines="100" w:after="312"/>
      <w:ind w:firstLineChars="0" w:firstLine="0"/>
      <w:jc w:val="left"/>
      <w:outlineLvl w:val="0"/>
    </w:pPr>
    <w:rPr>
      <w:rFonts w:cs="Book Antiqua"/>
      <w:b/>
      <w:bCs/>
      <w:kern w:val="0"/>
      <w:sz w:val="24"/>
      <w:szCs w:val="20"/>
    </w:rPr>
  </w:style>
  <w:style w:type="paragraph" w:styleId="2">
    <w:name w:val="heading 2"/>
    <w:aliases w:val="二级标题"/>
    <w:basedOn w:val="a"/>
    <w:next w:val="a"/>
    <w:link w:val="20"/>
    <w:autoRedefine/>
    <w:uiPriority w:val="9"/>
    <w:unhideWhenUsed/>
    <w:qFormat/>
    <w:rsid w:val="007C0B6F"/>
    <w:pPr>
      <w:keepNext/>
      <w:keepLines/>
      <w:numPr>
        <w:ilvl w:val="1"/>
        <w:numId w:val="8"/>
      </w:numPr>
      <w:adjustRightInd w:val="0"/>
      <w:snapToGrid w:val="0"/>
      <w:spacing w:beforeLines="50" w:before="156" w:afterLines="50" w:after="156"/>
      <w:ind w:firstLineChars="0" w:firstLine="0"/>
      <w:jc w:val="left"/>
      <w:outlineLvl w:val="1"/>
    </w:pPr>
    <w:rPr>
      <w:b/>
      <w:bCs/>
      <w:i/>
      <w:sz w:val="22"/>
    </w:rPr>
  </w:style>
  <w:style w:type="paragraph" w:styleId="3">
    <w:name w:val="heading 3"/>
    <w:aliases w:val="三级标题"/>
    <w:basedOn w:val="a"/>
    <w:next w:val="a"/>
    <w:link w:val="30"/>
    <w:autoRedefine/>
    <w:uiPriority w:val="9"/>
    <w:unhideWhenUsed/>
    <w:qFormat/>
    <w:rsid w:val="007C0B6F"/>
    <w:pPr>
      <w:keepNext/>
      <w:keepLines/>
      <w:numPr>
        <w:ilvl w:val="2"/>
        <w:numId w:val="8"/>
      </w:numPr>
      <w:adjustRightInd w:val="0"/>
      <w:snapToGrid w:val="0"/>
      <w:spacing w:beforeLines="50" w:before="156" w:afterLines="50" w:after="156"/>
      <w:ind w:firstLineChars="0" w:firstLine="0"/>
      <w:jc w:val="left"/>
      <w:outlineLvl w:val="2"/>
    </w:pPr>
    <w:rPr>
      <w:bCs/>
      <w:i/>
      <w:sz w:val="22"/>
      <w:szCs w:val="32"/>
    </w:rPr>
  </w:style>
  <w:style w:type="paragraph" w:styleId="4">
    <w:name w:val="heading 4"/>
    <w:basedOn w:val="a"/>
    <w:next w:val="a"/>
    <w:link w:val="40"/>
    <w:uiPriority w:val="9"/>
    <w:qFormat/>
    <w:rsid w:val="007C0B6F"/>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unhideWhenUsed/>
    <w:qFormat/>
    <w:rsid w:val="007C0B6F"/>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7C0B6F"/>
    <w:pPr>
      <w:keepNext/>
      <w:keepLines/>
      <w:numPr>
        <w:ilvl w:val="5"/>
        <w:numId w:val="12"/>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unhideWhenUsed/>
    <w:qFormat/>
    <w:rsid w:val="007C0B6F"/>
    <w:pPr>
      <w:keepNext/>
      <w:keepLines/>
      <w:numPr>
        <w:ilvl w:val="6"/>
        <w:numId w:val="12"/>
      </w:numPr>
      <w:spacing w:before="240" w:after="64" w:line="320" w:lineRule="auto"/>
      <w:ind w:firstLineChars="0" w:firstLine="0"/>
      <w:outlineLvl w:val="6"/>
    </w:pPr>
    <w:rPr>
      <w:b/>
      <w:bCs/>
      <w:sz w:val="24"/>
      <w:szCs w:val="24"/>
    </w:rPr>
  </w:style>
  <w:style w:type="paragraph" w:styleId="8">
    <w:name w:val="heading 8"/>
    <w:basedOn w:val="a"/>
    <w:next w:val="a"/>
    <w:link w:val="80"/>
    <w:uiPriority w:val="9"/>
    <w:unhideWhenUsed/>
    <w:qFormat/>
    <w:rsid w:val="007C0B6F"/>
    <w:pPr>
      <w:keepNext/>
      <w:keepLines/>
      <w:numPr>
        <w:ilvl w:val="7"/>
        <w:numId w:val="12"/>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unhideWhenUsed/>
    <w:qFormat/>
    <w:rsid w:val="007C0B6F"/>
    <w:pPr>
      <w:keepNext/>
      <w:keepLines/>
      <w:numPr>
        <w:ilvl w:val="8"/>
        <w:numId w:val="12"/>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link w:val="a4"/>
    <w:uiPriority w:val="99"/>
    <w:unhideWhenUsed/>
    <w:rsid w:val="007C0B6F"/>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unhideWhenUsed/>
    <w:rsid w:val="007C0B6F"/>
    <w:pPr>
      <w:tabs>
        <w:tab w:val="center" w:pos="4153"/>
        <w:tab w:val="right" w:pos="8306"/>
      </w:tabs>
      <w:snapToGrid w:val="0"/>
      <w:jc w:val="left"/>
    </w:pPr>
    <w:rPr>
      <w:sz w:val="18"/>
      <w:szCs w:val="18"/>
    </w:rPr>
  </w:style>
  <w:style w:type="character" w:styleId="a7">
    <w:name w:val="Hyperlink"/>
    <w:rsid w:val="00C22710"/>
    <w:rPr>
      <w:color w:val="0563C1"/>
      <w:u w:val="single"/>
    </w:rPr>
  </w:style>
  <w:style w:type="character" w:styleId="a8">
    <w:name w:val="Unresolved Mention"/>
    <w:uiPriority w:val="99"/>
    <w:semiHidden/>
    <w:unhideWhenUsed/>
    <w:rsid w:val="004033C1"/>
    <w:rPr>
      <w:color w:val="605E5C"/>
      <w:shd w:val="clear" w:color="auto" w:fill="E1DFDD"/>
    </w:rPr>
  </w:style>
  <w:style w:type="character" w:customStyle="1" w:styleId="10">
    <w:name w:val="标题 1 字符"/>
    <w:aliases w:val="一级标题 字符"/>
    <w:link w:val="1"/>
    <w:uiPriority w:val="1"/>
    <w:rsid w:val="007C0B6F"/>
    <w:rPr>
      <w:rFonts w:eastAsia="Times New Roman" w:cs="Book Antiqua"/>
      <w:b/>
      <w:bCs/>
      <w:sz w:val="24"/>
      <w:lang w:val="en-US" w:eastAsia="zh-CN"/>
    </w:rPr>
  </w:style>
  <w:style w:type="character" w:customStyle="1" w:styleId="20">
    <w:name w:val="标题 2 字符"/>
    <w:aliases w:val="二级标题 字符"/>
    <w:link w:val="2"/>
    <w:uiPriority w:val="9"/>
    <w:rsid w:val="007C0B6F"/>
    <w:rPr>
      <w:rFonts w:eastAsia="Times New Roman"/>
      <w:b/>
      <w:bCs/>
      <w:i/>
      <w:kern w:val="2"/>
      <w:sz w:val="22"/>
      <w:szCs w:val="21"/>
      <w:lang w:val="en-US" w:eastAsia="zh-CN"/>
    </w:rPr>
  </w:style>
  <w:style w:type="character" w:customStyle="1" w:styleId="30">
    <w:name w:val="标题 3 字符"/>
    <w:aliases w:val="三级标题 字符"/>
    <w:link w:val="3"/>
    <w:uiPriority w:val="9"/>
    <w:rsid w:val="007C0B6F"/>
    <w:rPr>
      <w:rFonts w:eastAsia="Times New Roman"/>
      <w:bCs/>
      <w:i/>
      <w:kern w:val="2"/>
      <w:sz w:val="22"/>
      <w:szCs w:val="32"/>
      <w:lang w:val="en-US" w:eastAsia="zh-CN"/>
    </w:rPr>
  </w:style>
  <w:style w:type="character" w:customStyle="1" w:styleId="40">
    <w:name w:val="标题 4 字符"/>
    <w:link w:val="4"/>
    <w:uiPriority w:val="9"/>
    <w:rsid w:val="007C0B6F"/>
    <w:rPr>
      <w:rFonts w:ascii="Calibri Light" w:eastAsia="NimbusRomNo9L" w:hAnsi="Calibri Light" w:cs="NimbusRomNo9L"/>
      <w:b/>
      <w:bCs/>
      <w:sz w:val="28"/>
      <w:szCs w:val="28"/>
      <w:lang w:val="en-US" w:eastAsia="zh-CN"/>
    </w:rPr>
  </w:style>
  <w:style w:type="character" w:customStyle="1" w:styleId="50">
    <w:name w:val="标题 5 字符"/>
    <w:link w:val="5"/>
    <w:uiPriority w:val="9"/>
    <w:rsid w:val="007C0B6F"/>
    <w:rPr>
      <w:rFonts w:eastAsia="Times New Roman"/>
      <w:b/>
      <w:bCs/>
      <w:kern w:val="2"/>
      <w:sz w:val="28"/>
      <w:szCs w:val="28"/>
      <w:lang w:val="en-US" w:eastAsia="zh-CN"/>
    </w:rPr>
  </w:style>
  <w:style w:type="character" w:customStyle="1" w:styleId="60">
    <w:name w:val="标题 6 字符"/>
    <w:link w:val="6"/>
    <w:uiPriority w:val="9"/>
    <w:rsid w:val="007C0B6F"/>
    <w:rPr>
      <w:rFonts w:ascii="等线 Light" w:eastAsia="等线 Light" w:hAnsi="等线 Light"/>
      <w:b/>
      <w:bCs/>
      <w:kern w:val="2"/>
      <w:sz w:val="24"/>
      <w:szCs w:val="24"/>
      <w:lang w:val="en-US" w:eastAsia="zh-CN"/>
    </w:rPr>
  </w:style>
  <w:style w:type="character" w:customStyle="1" w:styleId="70">
    <w:name w:val="标题 7 字符"/>
    <w:link w:val="7"/>
    <w:uiPriority w:val="9"/>
    <w:rsid w:val="007C0B6F"/>
    <w:rPr>
      <w:rFonts w:eastAsia="Times New Roman"/>
      <w:b/>
      <w:bCs/>
      <w:kern w:val="2"/>
      <w:sz w:val="24"/>
      <w:szCs w:val="24"/>
      <w:lang w:val="en-US" w:eastAsia="zh-CN"/>
    </w:rPr>
  </w:style>
  <w:style w:type="character" w:customStyle="1" w:styleId="80">
    <w:name w:val="标题 8 字符"/>
    <w:link w:val="8"/>
    <w:uiPriority w:val="9"/>
    <w:rsid w:val="007C0B6F"/>
    <w:rPr>
      <w:rFonts w:ascii="等线 Light" w:eastAsia="等线 Light" w:hAnsi="等线 Light"/>
      <w:kern w:val="2"/>
      <w:sz w:val="24"/>
      <w:szCs w:val="24"/>
      <w:lang w:val="en-US" w:eastAsia="zh-CN"/>
    </w:rPr>
  </w:style>
  <w:style w:type="character" w:customStyle="1" w:styleId="90">
    <w:name w:val="标题 9 字符"/>
    <w:link w:val="9"/>
    <w:uiPriority w:val="9"/>
    <w:semiHidden/>
    <w:rsid w:val="007C0B6F"/>
    <w:rPr>
      <w:rFonts w:ascii="等线 Light" w:eastAsia="等线 Light" w:hAnsi="等线 Light"/>
      <w:kern w:val="2"/>
      <w:sz w:val="21"/>
      <w:szCs w:val="21"/>
      <w:lang w:val="en-US" w:eastAsia="zh-CN"/>
    </w:rPr>
  </w:style>
  <w:style w:type="paragraph" w:customStyle="1" w:styleId="a9">
    <w:name w:val="表题"/>
    <w:basedOn w:val="a"/>
    <w:autoRedefine/>
    <w:qFormat/>
    <w:rsid w:val="007C0B6F"/>
    <w:pPr>
      <w:spacing w:beforeLines="100" w:before="312" w:afterLines="100" w:after="312"/>
      <w:ind w:leftChars="200" w:left="420" w:firstLineChars="0" w:firstLine="0"/>
    </w:pPr>
    <w:rPr>
      <w:b/>
    </w:rPr>
  </w:style>
  <w:style w:type="paragraph" w:customStyle="1" w:styleId="aa">
    <w:name w:val="表注"/>
    <w:basedOn w:val="a9"/>
    <w:autoRedefine/>
    <w:qFormat/>
    <w:rsid w:val="00EC6628"/>
    <w:pPr>
      <w:adjustRightInd w:val="0"/>
      <w:snapToGrid w:val="0"/>
      <w:spacing w:beforeLines="0" w:before="0" w:afterLines="0" w:after="0"/>
      <w:ind w:leftChars="0" w:left="0"/>
    </w:pPr>
    <w:rPr>
      <w:b w:val="0"/>
    </w:rPr>
  </w:style>
  <w:style w:type="paragraph" w:customStyle="1" w:styleId="ab">
    <w:name w:val="参考文献"/>
    <w:basedOn w:val="a"/>
    <w:autoRedefine/>
    <w:qFormat/>
    <w:rsid w:val="007C0B6F"/>
    <w:pPr>
      <w:ind w:left="360" w:hangingChars="200" w:hanging="360"/>
    </w:pPr>
    <w:rPr>
      <w:rFonts w:eastAsia="等线"/>
      <w:sz w:val="18"/>
      <w:szCs w:val="24"/>
    </w:rPr>
  </w:style>
  <w:style w:type="paragraph" w:customStyle="1" w:styleId="ac">
    <w:name w:val="稿件类型"/>
    <w:basedOn w:val="a"/>
    <w:autoRedefine/>
    <w:qFormat/>
    <w:rsid w:val="007C0B6F"/>
    <w:pPr>
      <w:ind w:firstLineChars="0" w:firstLine="0"/>
      <w:jc w:val="left"/>
    </w:pPr>
    <w:rPr>
      <w:rFonts w:eastAsia="宋体"/>
      <w:i/>
      <w:sz w:val="20"/>
    </w:rPr>
  </w:style>
  <w:style w:type="paragraph" w:customStyle="1" w:styleId="ad">
    <w:name w:val="关键词"/>
    <w:basedOn w:val="a"/>
    <w:autoRedefine/>
    <w:qFormat/>
    <w:rsid w:val="007C0B6F"/>
    <w:pPr>
      <w:ind w:firstLineChars="0" w:firstLine="0"/>
    </w:pPr>
    <w:rPr>
      <w:noProof/>
    </w:rPr>
  </w:style>
  <w:style w:type="paragraph" w:customStyle="1" w:styleId="ae">
    <w:name w:val="机构信息"/>
    <w:basedOn w:val="a"/>
    <w:link w:val="af"/>
    <w:autoRedefine/>
    <w:qFormat/>
    <w:rsid w:val="007C0B6F"/>
    <w:pPr>
      <w:ind w:firstLineChars="0" w:firstLine="0"/>
    </w:pPr>
    <w:rPr>
      <w:i/>
    </w:rPr>
  </w:style>
  <w:style w:type="character" w:customStyle="1" w:styleId="af">
    <w:name w:val="机构信息 字符"/>
    <w:link w:val="ae"/>
    <w:rsid w:val="007C0B6F"/>
    <w:rPr>
      <w:rFonts w:eastAsia="Times New Roman"/>
      <w:i/>
      <w:kern w:val="2"/>
      <w:sz w:val="21"/>
      <w:szCs w:val="21"/>
      <w:lang w:val="en-US" w:eastAsia="zh-CN"/>
    </w:rPr>
  </w:style>
  <w:style w:type="paragraph" w:customStyle="1" w:styleId="af0">
    <w:name w:val="接收日期"/>
    <w:basedOn w:val="a"/>
    <w:autoRedefine/>
    <w:qFormat/>
    <w:rsid w:val="007C0B6F"/>
    <w:pPr>
      <w:ind w:firstLineChars="0" w:firstLine="0"/>
    </w:pPr>
  </w:style>
  <w:style w:type="paragraph" w:styleId="af1">
    <w:name w:val="Normal (Web)"/>
    <w:basedOn w:val="a"/>
    <w:uiPriority w:val="99"/>
    <w:unhideWhenUsed/>
    <w:rsid w:val="007C0B6F"/>
    <w:pPr>
      <w:spacing w:before="100" w:beforeAutospacing="1" w:after="100" w:afterAutospacing="1"/>
    </w:pPr>
    <w:rPr>
      <w:lang w:eastAsia="en-US"/>
    </w:rPr>
  </w:style>
  <w:style w:type="paragraph" w:customStyle="1" w:styleId="af2">
    <w:name w:val="通讯作者"/>
    <w:basedOn w:val="a"/>
    <w:autoRedefine/>
    <w:qFormat/>
    <w:rsid w:val="007C0B6F"/>
    <w:pPr>
      <w:ind w:firstLineChars="0" w:firstLine="0"/>
    </w:pPr>
  </w:style>
  <w:style w:type="paragraph" w:customStyle="1" w:styleId="af3">
    <w:name w:val="图注"/>
    <w:basedOn w:val="aa"/>
    <w:autoRedefine/>
    <w:qFormat/>
    <w:rsid w:val="007C0B6F"/>
  </w:style>
  <w:style w:type="table" w:styleId="af4">
    <w:name w:val="Table Grid"/>
    <w:basedOn w:val="a1"/>
    <w:uiPriority w:val="59"/>
    <w:qFormat/>
    <w:rsid w:val="007C0B6F"/>
    <w:rPr>
      <w:rFonts w:ascii="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文章标题"/>
    <w:basedOn w:val="a"/>
    <w:link w:val="af6"/>
    <w:autoRedefine/>
    <w:qFormat/>
    <w:rsid w:val="007C0B6F"/>
    <w:pPr>
      <w:kinsoku w:val="0"/>
      <w:overflowPunct w:val="0"/>
      <w:autoSpaceDE w:val="0"/>
      <w:autoSpaceDN w:val="0"/>
      <w:adjustRightInd w:val="0"/>
      <w:snapToGrid w:val="0"/>
      <w:spacing w:beforeLines="50" w:before="156"/>
      <w:ind w:firstLineChars="0" w:firstLine="0"/>
    </w:pPr>
    <w:rPr>
      <w:b/>
      <w:bCs/>
      <w:spacing w:val="-8"/>
      <w:sz w:val="36"/>
      <w:szCs w:val="36"/>
    </w:rPr>
  </w:style>
  <w:style w:type="character" w:customStyle="1" w:styleId="af6">
    <w:name w:val="文章标题 字符"/>
    <w:link w:val="af5"/>
    <w:rsid w:val="007C0B6F"/>
    <w:rPr>
      <w:rFonts w:eastAsia="Times New Roman"/>
      <w:b/>
      <w:bCs/>
      <w:spacing w:val="-8"/>
      <w:kern w:val="2"/>
      <w:sz w:val="36"/>
      <w:szCs w:val="36"/>
      <w:lang w:val="en-US" w:eastAsia="zh-CN"/>
    </w:rPr>
  </w:style>
  <w:style w:type="paragraph" w:customStyle="1" w:styleId="af7">
    <w:name w:val="文章内容"/>
    <w:basedOn w:val="a"/>
    <w:link w:val="af8"/>
    <w:autoRedefine/>
    <w:rsid w:val="007C0B6F"/>
    <w:pPr>
      <w:ind w:firstLine="420"/>
    </w:pPr>
    <w:rPr>
      <w:color w:val="000000"/>
    </w:rPr>
  </w:style>
  <w:style w:type="character" w:customStyle="1" w:styleId="af8">
    <w:name w:val="文章内容 字符"/>
    <w:link w:val="af7"/>
    <w:rsid w:val="007C0B6F"/>
    <w:rPr>
      <w:rFonts w:eastAsia="Times New Roman"/>
      <w:color w:val="000000"/>
      <w:kern w:val="2"/>
      <w:sz w:val="21"/>
      <w:szCs w:val="21"/>
      <w:lang w:val="en-US" w:eastAsia="zh-CN"/>
    </w:rPr>
  </w:style>
  <w:style w:type="character" w:styleId="af9">
    <w:name w:val="line number"/>
    <w:uiPriority w:val="99"/>
    <w:unhideWhenUsed/>
    <w:rsid w:val="007C0B6F"/>
  </w:style>
  <w:style w:type="character" w:customStyle="1" w:styleId="a6">
    <w:name w:val="页脚 字符"/>
    <w:link w:val="a5"/>
    <w:uiPriority w:val="99"/>
    <w:rsid w:val="007C0B6F"/>
    <w:rPr>
      <w:rFonts w:eastAsia="Times New Roman"/>
      <w:kern w:val="2"/>
      <w:sz w:val="18"/>
      <w:szCs w:val="18"/>
      <w:lang w:val="en-US" w:eastAsia="zh-CN"/>
    </w:rPr>
  </w:style>
  <w:style w:type="character" w:customStyle="1" w:styleId="a4">
    <w:name w:val="页眉 字符"/>
    <w:link w:val="a3"/>
    <w:uiPriority w:val="99"/>
    <w:rsid w:val="007C0B6F"/>
    <w:rPr>
      <w:rFonts w:eastAsia="Times New Roman"/>
      <w:kern w:val="2"/>
      <w:sz w:val="18"/>
      <w:szCs w:val="18"/>
      <w:lang w:val="en-US" w:eastAsia="zh-CN"/>
    </w:rPr>
  </w:style>
  <w:style w:type="paragraph" w:customStyle="1" w:styleId="afa">
    <w:name w:val="摘要"/>
    <w:basedOn w:val="a"/>
    <w:autoRedefine/>
    <w:qFormat/>
    <w:rsid w:val="007C0B6F"/>
    <w:pPr>
      <w:ind w:firstLineChars="0" w:firstLine="0"/>
    </w:pPr>
    <w:rPr>
      <w:noProof/>
    </w:rPr>
  </w:style>
  <w:style w:type="character" w:styleId="afb">
    <w:name w:val="Placeholder Text"/>
    <w:uiPriority w:val="99"/>
    <w:semiHidden/>
    <w:rsid w:val="007C0B6F"/>
    <w:rPr>
      <w:color w:val="808080"/>
    </w:rPr>
  </w:style>
  <w:style w:type="paragraph" w:styleId="afc">
    <w:name w:val="Body Text"/>
    <w:basedOn w:val="a"/>
    <w:link w:val="afd"/>
    <w:autoRedefine/>
    <w:uiPriority w:val="1"/>
    <w:qFormat/>
    <w:rsid w:val="007C0B6F"/>
    <w:pPr>
      <w:autoSpaceDE w:val="0"/>
      <w:autoSpaceDN w:val="0"/>
      <w:adjustRightInd w:val="0"/>
      <w:ind w:firstLine="420"/>
    </w:pPr>
    <w:rPr>
      <w:kern w:val="0"/>
    </w:rPr>
  </w:style>
  <w:style w:type="character" w:customStyle="1" w:styleId="afd">
    <w:name w:val="正文文本 字符"/>
    <w:link w:val="afc"/>
    <w:uiPriority w:val="1"/>
    <w:rsid w:val="007C0B6F"/>
    <w:rPr>
      <w:rFonts w:eastAsia="Times New Roman"/>
      <w:sz w:val="21"/>
      <w:szCs w:val="21"/>
      <w:lang w:val="en-US" w:eastAsia="zh-CN"/>
    </w:rPr>
  </w:style>
  <w:style w:type="paragraph" w:customStyle="1" w:styleId="afe">
    <w:name w:val="致谢部分"/>
    <w:basedOn w:val="afc"/>
    <w:link w:val="aff"/>
    <w:autoRedefine/>
    <w:qFormat/>
    <w:rsid w:val="007C0B6F"/>
    <w:pPr>
      <w:ind w:firstLineChars="0" w:firstLine="0"/>
    </w:pPr>
    <w:rPr>
      <w:b/>
      <w:sz w:val="24"/>
      <w:szCs w:val="24"/>
    </w:rPr>
  </w:style>
  <w:style w:type="character" w:customStyle="1" w:styleId="aff">
    <w:name w:val="致谢部分 字符"/>
    <w:link w:val="afe"/>
    <w:rsid w:val="007C0B6F"/>
    <w:rPr>
      <w:rFonts w:eastAsia="Times New Roman"/>
      <w:b/>
      <w:sz w:val="24"/>
      <w:szCs w:val="24"/>
      <w:lang w:val="en-US" w:eastAsia="zh-CN"/>
    </w:rPr>
  </w:style>
  <w:style w:type="paragraph" w:customStyle="1" w:styleId="aff0">
    <w:name w:val="作者信息"/>
    <w:basedOn w:val="a"/>
    <w:autoRedefine/>
    <w:qFormat/>
    <w:rsid w:val="007C0B6F"/>
    <w:pPr>
      <w:ind w:firstLineChars="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reativecommons.org/licenses/by/4.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crd.york.ac.uk/prosper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5</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14304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Donna Yeo</cp:lastModifiedBy>
  <cp:revision>42</cp:revision>
  <cp:lastPrinted>2020-11-24T03:02:00Z</cp:lastPrinted>
  <dcterms:created xsi:type="dcterms:W3CDTF">2020-11-24T03:02:00Z</dcterms:created>
  <dcterms:modified xsi:type="dcterms:W3CDTF">2026-08-07T06:53:00Z</dcterms:modified>
</cp:coreProperties>
</file>